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7D" w:rsidRDefault="000D10F7" w:rsidP="0030204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2"/>
        </w:rPr>
        <w:t>106 (2017)</w:t>
      </w:r>
      <w:r w:rsidR="00643344"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 w:rsidR="00643344">
        <w:rPr>
          <w:rFonts w:ascii="Times New Roman" w:hAnsi="Times New Roman" w:cs="Times New Roman"/>
          <w:b/>
          <w:sz w:val="32"/>
        </w:rPr>
        <w:t>Summer</w:t>
      </w:r>
      <w:proofErr w:type="gramEnd"/>
      <w:r w:rsidR="00643344">
        <w:rPr>
          <w:rFonts w:ascii="Times New Roman" w:hAnsi="Times New Roman" w:cs="Times New Roman"/>
          <w:b/>
          <w:sz w:val="32"/>
        </w:rPr>
        <w:t xml:space="preserve"> class</w:t>
      </w:r>
      <w:r w:rsidR="00302043" w:rsidRPr="00302043">
        <w:rPr>
          <w:rFonts w:ascii="Times New Roman" w:hAnsi="Times New Roman" w:cs="Times New Roman"/>
          <w:b/>
          <w:sz w:val="32"/>
        </w:rPr>
        <w:t xml:space="preserve"> schedule [Online selection registration</w:t>
      </w:r>
      <w:r w:rsidR="00302043" w:rsidRPr="00302043">
        <w:rPr>
          <w:rFonts w:ascii="Times New Roman" w:hAnsi="Times New Roman" w:cs="Times New Roman"/>
          <w:b/>
          <w:sz w:val="36"/>
        </w:rPr>
        <w:t>]</w:t>
      </w:r>
    </w:p>
    <w:p w:rsidR="00302043" w:rsidRDefault="0007369A" w:rsidP="00302043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Announcement</w:t>
      </w:r>
      <w:r w:rsidR="00302043">
        <w:rPr>
          <w:rFonts w:asciiTheme="majorHAnsi" w:hAnsiTheme="majorHAnsi" w:cstheme="majorHAnsi"/>
          <w:sz w:val="28"/>
        </w:rPr>
        <w:t xml:space="preserve">: </w:t>
      </w:r>
    </w:p>
    <w:p w:rsidR="00302043" w:rsidRDefault="00302043" w:rsidP="00302043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Registrat</w:t>
      </w:r>
      <w:r w:rsidRPr="00302043">
        <w:rPr>
          <w:rFonts w:asciiTheme="majorHAnsi" w:hAnsiTheme="majorHAnsi" w:cstheme="majorHAnsi"/>
          <w:sz w:val="28"/>
        </w:rPr>
        <w:t xml:space="preserve">ion </w:t>
      </w:r>
      <w:r>
        <w:rPr>
          <w:rFonts w:asciiTheme="majorHAnsi" w:hAnsiTheme="majorHAnsi" w:cstheme="majorHAnsi"/>
          <w:sz w:val="28"/>
        </w:rPr>
        <w:t xml:space="preserve">period is from May </w:t>
      </w:r>
      <w:proofErr w:type="gramStart"/>
      <w:r>
        <w:rPr>
          <w:rFonts w:asciiTheme="majorHAnsi" w:hAnsiTheme="majorHAnsi" w:cstheme="majorHAnsi"/>
          <w:sz w:val="28"/>
        </w:rPr>
        <w:t>20</w:t>
      </w:r>
      <w:r w:rsidRPr="00302043">
        <w:rPr>
          <w:rFonts w:asciiTheme="majorHAnsi" w:hAnsiTheme="majorHAnsi" w:cstheme="majorHAnsi"/>
          <w:sz w:val="28"/>
          <w:vertAlign w:val="superscript"/>
        </w:rPr>
        <w:t>th</w:t>
      </w:r>
      <w:r>
        <w:rPr>
          <w:rFonts w:asciiTheme="majorHAnsi" w:hAnsiTheme="majorHAnsi" w:cstheme="majorHAnsi"/>
          <w:sz w:val="28"/>
        </w:rPr>
        <w:t xml:space="preserve">  to</w:t>
      </w:r>
      <w:proofErr w:type="gramEnd"/>
      <w:r w:rsidRPr="000D10F7">
        <w:rPr>
          <w:rFonts w:asciiTheme="majorHAnsi" w:hAnsiTheme="majorHAnsi" w:cstheme="majorHAnsi"/>
          <w:b/>
          <w:color w:val="FF0000"/>
          <w:sz w:val="28"/>
        </w:rPr>
        <w:t xml:space="preserve"> </w:t>
      </w:r>
      <w:r w:rsidRPr="000D10F7">
        <w:rPr>
          <w:rFonts w:asciiTheme="majorHAnsi" w:hAnsiTheme="majorHAnsi" w:cstheme="majorHAnsi"/>
          <w:b/>
          <w:color w:val="000000" w:themeColor="text1"/>
          <w:sz w:val="28"/>
        </w:rPr>
        <w:t>May 31</w:t>
      </w:r>
      <w:r w:rsidRPr="000D10F7">
        <w:rPr>
          <w:rFonts w:asciiTheme="majorHAnsi" w:hAnsiTheme="majorHAnsi" w:cstheme="majorHAnsi"/>
          <w:b/>
          <w:color w:val="000000" w:themeColor="text1"/>
          <w:sz w:val="28"/>
          <w:vertAlign w:val="superscript"/>
        </w:rPr>
        <w:t>st</w:t>
      </w:r>
      <w:r w:rsidRPr="000D10F7">
        <w:rPr>
          <w:rFonts w:asciiTheme="majorHAnsi" w:hAnsiTheme="majorHAnsi" w:cstheme="majorHAnsi"/>
          <w:b/>
          <w:color w:val="000000" w:themeColor="text1"/>
          <w:sz w:val="28"/>
        </w:rPr>
        <w:t xml:space="preserve"> (</w:t>
      </w:r>
      <w:r w:rsidR="0007369A" w:rsidRPr="000D10F7">
        <w:rPr>
          <w:rFonts w:asciiTheme="majorHAnsi" w:hAnsiTheme="majorHAnsi" w:cstheme="majorHAnsi"/>
          <w:b/>
          <w:color w:val="FF0000"/>
          <w:sz w:val="28"/>
        </w:rPr>
        <w:t>which is this W</w:t>
      </w:r>
      <w:r w:rsidRPr="000D10F7">
        <w:rPr>
          <w:rFonts w:asciiTheme="majorHAnsi" w:hAnsiTheme="majorHAnsi" w:cstheme="majorHAnsi"/>
          <w:b/>
          <w:color w:val="FF0000"/>
          <w:sz w:val="28"/>
        </w:rPr>
        <w:t>ednesday).</w:t>
      </w:r>
    </w:p>
    <w:p w:rsidR="000D10F7" w:rsidRDefault="000D10F7" w:rsidP="00302043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eastAsia="新細明體" w:hAnsiTheme="majorHAnsi" w:cstheme="majorHAnsi"/>
          <w:sz w:val="28"/>
          <w:lang w:eastAsia="zh-TW"/>
        </w:rPr>
        <w:t>Depends on this registration, the final class list and class fee will be announced on June 5</w:t>
      </w:r>
      <w:r w:rsidRPr="000D10F7">
        <w:rPr>
          <w:rFonts w:asciiTheme="majorHAnsi" w:eastAsia="新細明體" w:hAnsiTheme="majorHAnsi" w:cstheme="majorHAnsi"/>
          <w:sz w:val="28"/>
          <w:vertAlign w:val="superscript"/>
          <w:lang w:eastAsia="zh-TW"/>
        </w:rPr>
        <w:t>th</w:t>
      </w:r>
      <w:r>
        <w:rPr>
          <w:rFonts w:asciiTheme="majorHAnsi" w:eastAsia="新細明體" w:hAnsiTheme="majorHAnsi" w:cstheme="majorHAnsi"/>
          <w:sz w:val="28"/>
          <w:lang w:eastAsia="zh-TW"/>
        </w:rPr>
        <w:t>.</w:t>
      </w:r>
    </w:p>
    <w:p w:rsidR="00302043" w:rsidRDefault="00302043" w:rsidP="00302043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Payment period is from June 7</w:t>
      </w:r>
      <w:r w:rsidRPr="00302043">
        <w:rPr>
          <w:rFonts w:asciiTheme="majorHAnsi" w:hAnsiTheme="majorHAnsi" w:cstheme="majorHAnsi"/>
          <w:sz w:val="28"/>
          <w:vertAlign w:val="superscript"/>
        </w:rPr>
        <w:t>th</w:t>
      </w:r>
      <w:r>
        <w:rPr>
          <w:rFonts w:asciiTheme="majorHAnsi" w:hAnsiTheme="majorHAnsi" w:cstheme="majorHAnsi"/>
          <w:sz w:val="28"/>
        </w:rPr>
        <w:t xml:space="preserve"> to June 18</w:t>
      </w:r>
      <w:r w:rsidRPr="00302043">
        <w:rPr>
          <w:rFonts w:asciiTheme="majorHAnsi" w:hAnsiTheme="majorHAnsi" w:cstheme="majorHAnsi"/>
          <w:sz w:val="28"/>
          <w:vertAlign w:val="superscript"/>
        </w:rPr>
        <w:t>th</w:t>
      </w:r>
      <w:r>
        <w:rPr>
          <w:rFonts w:asciiTheme="majorHAnsi" w:hAnsiTheme="majorHAnsi" w:cstheme="majorHAnsi"/>
          <w:sz w:val="28"/>
        </w:rPr>
        <w:t xml:space="preserve">.  </w:t>
      </w:r>
    </w:p>
    <w:p w:rsidR="0007369A" w:rsidRDefault="0007369A" w:rsidP="0007369A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Notice: </w:t>
      </w:r>
    </w:p>
    <w:p w:rsidR="0007369A" w:rsidRPr="0068503E" w:rsidRDefault="0007369A" w:rsidP="0007369A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 w:rsidRPr="0068503E">
        <w:rPr>
          <w:rFonts w:asciiTheme="majorHAnsi" w:hAnsiTheme="majorHAnsi" w:cstheme="majorHAnsi"/>
          <w:sz w:val="28"/>
        </w:rPr>
        <w:t xml:space="preserve">Students cannot take more than 3 courses. </w:t>
      </w:r>
      <w:r w:rsidR="000D10F7" w:rsidRPr="0068503E">
        <w:rPr>
          <w:rFonts w:asciiTheme="majorHAnsi" w:hAnsiTheme="majorHAnsi" w:cstheme="majorHAnsi"/>
          <w:sz w:val="28"/>
        </w:rPr>
        <w:t xml:space="preserve"> Time conflict is not allowed. </w:t>
      </w:r>
    </w:p>
    <w:p w:rsidR="000D10F7" w:rsidRPr="0068503E" w:rsidRDefault="0007369A" w:rsidP="006D70AF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 w:rsidRPr="0068503E">
        <w:rPr>
          <w:rFonts w:asciiTheme="majorHAnsi" w:hAnsiTheme="majorHAnsi" w:cstheme="majorHAnsi"/>
          <w:sz w:val="28"/>
        </w:rPr>
        <w:t xml:space="preserve"> If you have </w:t>
      </w:r>
      <w:r w:rsidR="00643344" w:rsidRPr="0068503E">
        <w:rPr>
          <w:rFonts w:asciiTheme="majorHAnsi" w:hAnsiTheme="majorHAnsi" w:cstheme="majorHAnsi"/>
          <w:sz w:val="28"/>
        </w:rPr>
        <w:t>particular reason</w:t>
      </w:r>
      <w:r w:rsidR="00CA2718" w:rsidRPr="0068503E">
        <w:rPr>
          <w:rFonts w:asciiTheme="majorHAnsi" w:hAnsiTheme="majorHAnsi" w:cstheme="majorHAnsi"/>
          <w:sz w:val="28"/>
        </w:rPr>
        <w:t xml:space="preserve"> to withdraw </w:t>
      </w:r>
      <w:r w:rsidR="000D10F7" w:rsidRPr="0068503E">
        <w:rPr>
          <w:rFonts w:asciiTheme="majorHAnsi" w:hAnsiTheme="majorHAnsi" w:cstheme="majorHAnsi"/>
          <w:sz w:val="28"/>
        </w:rPr>
        <w:t>the class from the</w:t>
      </w:r>
      <w:r w:rsidR="00643344" w:rsidRPr="0068503E">
        <w:rPr>
          <w:rFonts w:asciiTheme="majorHAnsi" w:hAnsiTheme="majorHAnsi" w:cstheme="majorHAnsi"/>
          <w:sz w:val="28"/>
        </w:rPr>
        <w:t xml:space="preserve"> summer class </w:t>
      </w:r>
      <w:r w:rsidR="00CA2718" w:rsidRPr="0068503E">
        <w:rPr>
          <w:rFonts w:asciiTheme="majorHAnsi" w:hAnsiTheme="majorHAnsi" w:cstheme="majorHAnsi"/>
          <w:sz w:val="28"/>
        </w:rPr>
        <w:t xml:space="preserve">session and if you </w:t>
      </w:r>
      <w:r w:rsidR="000D10F7" w:rsidRPr="0068503E">
        <w:rPr>
          <w:rFonts w:asciiTheme="majorHAnsi" w:hAnsiTheme="majorHAnsi" w:cstheme="majorHAnsi"/>
          <w:sz w:val="28"/>
        </w:rPr>
        <w:t>do it</w:t>
      </w:r>
      <w:r w:rsidR="00CA2718" w:rsidRPr="0068503E">
        <w:rPr>
          <w:rFonts w:asciiTheme="majorHAnsi" w:hAnsiTheme="majorHAnsi" w:cstheme="majorHAnsi"/>
          <w:sz w:val="28"/>
        </w:rPr>
        <w:t xml:space="preserve"> within first 2 weeks, they will refund your money. But if you drop the class after 2 weeks, you won’t get a refund. </w:t>
      </w:r>
    </w:p>
    <w:p w:rsidR="006D70AF" w:rsidRDefault="000D10F7" w:rsidP="006D70AF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 w:rsidRPr="0068503E">
        <w:rPr>
          <w:rFonts w:asciiTheme="majorHAnsi" w:hAnsiTheme="majorHAnsi" w:cstheme="majorHAnsi"/>
          <w:sz w:val="28"/>
        </w:rPr>
        <w:t>I</w:t>
      </w:r>
      <w:r w:rsidR="00CA2718" w:rsidRPr="0068503E">
        <w:rPr>
          <w:rFonts w:asciiTheme="majorHAnsi" w:hAnsiTheme="majorHAnsi" w:cstheme="majorHAnsi"/>
          <w:sz w:val="28"/>
        </w:rPr>
        <w:t>f</w:t>
      </w:r>
      <w:r w:rsidRPr="0068503E">
        <w:rPr>
          <w:rFonts w:asciiTheme="majorHAnsi" w:hAnsiTheme="majorHAnsi" w:cstheme="majorHAnsi"/>
          <w:sz w:val="28"/>
        </w:rPr>
        <w:t xml:space="preserve"> the</w:t>
      </w:r>
      <w:r w:rsidR="00CA2718" w:rsidRPr="0068503E">
        <w:rPr>
          <w:rFonts w:asciiTheme="majorHAnsi" w:hAnsiTheme="majorHAnsi" w:cstheme="majorHAnsi"/>
          <w:sz w:val="28"/>
        </w:rPr>
        <w:t xml:space="preserve"> number of students reach</w:t>
      </w:r>
      <w:r w:rsidRPr="0068503E">
        <w:rPr>
          <w:rFonts w:asciiTheme="majorHAnsi" w:hAnsiTheme="majorHAnsi" w:cstheme="majorHAnsi"/>
          <w:sz w:val="28"/>
        </w:rPr>
        <w:t>es</w:t>
      </w:r>
      <w:r w:rsidR="00CA2718" w:rsidRPr="0068503E">
        <w:rPr>
          <w:rFonts w:asciiTheme="majorHAnsi" w:hAnsiTheme="majorHAnsi" w:cstheme="majorHAnsi"/>
          <w:sz w:val="28"/>
        </w:rPr>
        <w:t xml:space="preserve"> at least 18</w:t>
      </w:r>
      <w:r w:rsidRPr="0068503E">
        <w:rPr>
          <w:rFonts w:asciiTheme="majorHAnsi" w:hAnsiTheme="majorHAnsi" w:cstheme="majorHAnsi"/>
          <w:sz w:val="28"/>
        </w:rPr>
        <w:t>, a class will be established</w:t>
      </w:r>
      <w:r w:rsidR="00CA2718" w:rsidRPr="0068503E">
        <w:rPr>
          <w:rFonts w:asciiTheme="majorHAnsi" w:hAnsiTheme="majorHAnsi" w:cstheme="majorHAnsi"/>
          <w:sz w:val="28"/>
        </w:rPr>
        <w:t xml:space="preserve">.  In case </w:t>
      </w:r>
      <w:r w:rsidRPr="0068503E">
        <w:rPr>
          <w:rFonts w:asciiTheme="majorHAnsi" w:hAnsiTheme="majorHAnsi" w:cstheme="majorHAnsi"/>
          <w:sz w:val="28"/>
        </w:rPr>
        <w:t xml:space="preserve">the </w:t>
      </w:r>
      <w:r w:rsidR="00CA2718" w:rsidRPr="0068503E">
        <w:rPr>
          <w:rFonts w:asciiTheme="majorHAnsi" w:hAnsiTheme="majorHAnsi" w:cstheme="majorHAnsi"/>
          <w:sz w:val="28"/>
        </w:rPr>
        <w:t xml:space="preserve">number of students is less than 18 but </w:t>
      </w:r>
      <w:r w:rsidRPr="0068503E">
        <w:rPr>
          <w:rFonts w:asciiTheme="majorHAnsi" w:hAnsiTheme="majorHAnsi" w:cstheme="majorHAnsi"/>
          <w:sz w:val="28"/>
        </w:rPr>
        <w:t>necessary to open it</w:t>
      </w:r>
      <w:r w:rsidR="00CA2718" w:rsidRPr="0068503E">
        <w:rPr>
          <w:rFonts w:asciiTheme="majorHAnsi" w:hAnsiTheme="majorHAnsi" w:cstheme="majorHAnsi"/>
          <w:sz w:val="28"/>
        </w:rPr>
        <w:t>,</w:t>
      </w:r>
      <w:r w:rsidRPr="0068503E">
        <w:rPr>
          <w:rFonts w:asciiTheme="majorHAnsi" w:hAnsiTheme="majorHAnsi" w:cstheme="majorHAnsi"/>
          <w:sz w:val="28"/>
        </w:rPr>
        <w:t xml:space="preserve"> then the </w:t>
      </w:r>
      <w:r w:rsidR="006D70AF" w:rsidRPr="0068503E">
        <w:rPr>
          <w:rFonts w:asciiTheme="majorHAnsi" w:hAnsiTheme="majorHAnsi" w:cstheme="majorHAnsi"/>
          <w:sz w:val="28"/>
        </w:rPr>
        <w:t>payment difference of having less than 18 students should be shared equally</w:t>
      </w:r>
      <w:r w:rsidR="00CA2718" w:rsidRPr="0068503E">
        <w:rPr>
          <w:rFonts w:asciiTheme="majorHAnsi" w:hAnsiTheme="majorHAnsi" w:cstheme="majorHAnsi"/>
          <w:sz w:val="28"/>
        </w:rPr>
        <w:t xml:space="preserve"> by the students</w:t>
      </w:r>
      <w:r w:rsidR="006D70AF" w:rsidRPr="0068503E">
        <w:rPr>
          <w:rFonts w:asciiTheme="majorHAnsi" w:hAnsiTheme="majorHAnsi" w:cstheme="majorHAnsi"/>
          <w:sz w:val="28"/>
        </w:rPr>
        <w:t>.</w:t>
      </w:r>
    </w:p>
    <w:p w:rsidR="0068503E" w:rsidRPr="0068503E" w:rsidRDefault="0068503E" w:rsidP="006D70AF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 w:rsidRPr="0068503E">
        <w:rPr>
          <w:rFonts w:asciiTheme="majorHAnsi" w:hAnsiTheme="majorHAnsi" w:cstheme="majorHAnsi"/>
          <w:color w:val="FF0000"/>
          <w:sz w:val="28"/>
        </w:rPr>
        <w:t>Most of the major classes are in Chinese and are for “repeated students”</w:t>
      </w:r>
      <w:r>
        <w:rPr>
          <w:rFonts w:asciiTheme="majorHAnsi" w:hAnsiTheme="majorHAnsi" w:cstheme="majorHAnsi"/>
          <w:sz w:val="28"/>
        </w:rPr>
        <w:t>.</w:t>
      </w:r>
    </w:p>
    <w:p w:rsidR="0068503E" w:rsidRPr="0068503E" w:rsidRDefault="0068503E" w:rsidP="0068503E">
      <w:pPr>
        <w:pStyle w:val="a3"/>
        <w:ind w:left="360"/>
        <w:rPr>
          <w:rFonts w:asciiTheme="majorHAnsi" w:eastAsia="新細明體" w:hAnsiTheme="majorHAnsi" w:cstheme="majorHAnsi" w:hint="eastAsia"/>
          <w:b/>
          <w:sz w:val="28"/>
          <w:lang w:eastAsia="zh-TW"/>
        </w:rPr>
      </w:pPr>
    </w:p>
    <w:p w:rsidR="006D70AF" w:rsidRDefault="006D70AF" w:rsidP="006D70AF">
      <w:pPr>
        <w:rPr>
          <w:rFonts w:asciiTheme="majorHAnsi" w:hAnsiTheme="majorHAnsi" w:cstheme="majorHAnsi"/>
          <w:sz w:val="28"/>
        </w:rPr>
      </w:pPr>
      <w:r w:rsidRPr="006D70AF">
        <w:rPr>
          <w:rFonts w:asciiTheme="majorHAnsi" w:hAnsiTheme="majorHAnsi" w:cstheme="majorHAnsi"/>
          <w:b/>
          <w:sz w:val="28"/>
        </w:rPr>
        <w:t>Registration</w:t>
      </w:r>
      <w:r>
        <w:rPr>
          <w:rFonts w:asciiTheme="majorHAnsi" w:hAnsiTheme="majorHAnsi" w:cstheme="majorHAnsi"/>
          <w:sz w:val="28"/>
        </w:rPr>
        <w:t xml:space="preserve">: </w:t>
      </w:r>
    </w:p>
    <w:p w:rsidR="006D70AF" w:rsidRDefault="006D70AF" w:rsidP="006D70AF">
      <w:pPr>
        <w:pStyle w:val="a3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 w:rsidRPr="006D70AF">
        <w:rPr>
          <w:rFonts w:asciiTheme="majorHAnsi" w:hAnsiTheme="majorHAnsi" w:cstheme="majorHAnsi"/>
          <w:sz w:val="28"/>
        </w:rPr>
        <w:t xml:space="preserve">Student ID </w:t>
      </w:r>
    </w:p>
    <w:p w:rsidR="006D70AF" w:rsidRDefault="006D70AF" w:rsidP="006D70AF">
      <w:pPr>
        <w:pStyle w:val="a3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Name</w:t>
      </w:r>
    </w:p>
    <w:p w:rsidR="006D70AF" w:rsidRDefault="006D70AF" w:rsidP="006D70AF">
      <w:pPr>
        <w:pStyle w:val="a3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ARC number</w:t>
      </w:r>
    </w:p>
    <w:p w:rsidR="006D70AF" w:rsidRDefault="006D70AF" w:rsidP="006D70AF">
      <w:pPr>
        <w:pStyle w:val="a3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Department</w:t>
      </w:r>
    </w:p>
    <w:p w:rsidR="006D70AF" w:rsidRDefault="0068503E" w:rsidP="006D70AF">
      <w:pPr>
        <w:pStyle w:val="a3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Year</w:t>
      </w:r>
    </w:p>
    <w:p w:rsidR="006D70AF" w:rsidRDefault="006D70AF" w:rsidP="006D70AF">
      <w:pPr>
        <w:pStyle w:val="a3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Phone number</w:t>
      </w:r>
    </w:p>
    <w:p w:rsidR="006D70AF" w:rsidRDefault="006D70AF" w:rsidP="006D70AF">
      <w:pPr>
        <w:pStyle w:val="a3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E-mail</w:t>
      </w:r>
    </w:p>
    <w:p w:rsidR="001D4DA8" w:rsidRDefault="006D70AF" w:rsidP="001D4DA8">
      <w:pPr>
        <w:pStyle w:val="a3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Course registration</w:t>
      </w:r>
      <w:r w:rsidR="0068503E">
        <w:rPr>
          <w:rFonts w:asciiTheme="majorHAnsi" w:hAnsiTheme="majorHAnsi" w:cstheme="majorHAnsi"/>
          <w:sz w:val="28"/>
        </w:rPr>
        <w:t xml:space="preserve"> for the 1</w:t>
      </w:r>
      <w:r w:rsidR="0068503E" w:rsidRPr="0068503E">
        <w:rPr>
          <w:rFonts w:asciiTheme="majorHAnsi" w:hAnsiTheme="majorHAnsi" w:cstheme="majorHAnsi"/>
          <w:sz w:val="28"/>
          <w:vertAlign w:val="superscript"/>
        </w:rPr>
        <w:t>st</w:t>
      </w:r>
      <w:r w:rsidR="0068503E">
        <w:rPr>
          <w:rFonts w:asciiTheme="majorHAnsi" w:hAnsiTheme="majorHAnsi" w:cstheme="majorHAnsi"/>
          <w:sz w:val="28"/>
        </w:rPr>
        <w:t xml:space="preserve"> period, from July 3</w:t>
      </w:r>
      <w:r w:rsidR="0068503E">
        <w:rPr>
          <w:rFonts w:asciiTheme="majorHAnsi" w:hAnsiTheme="majorHAnsi" w:cstheme="majorHAnsi"/>
          <w:sz w:val="28"/>
          <w:vertAlign w:val="superscript"/>
        </w:rPr>
        <w:t xml:space="preserve"> </w:t>
      </w:r>
      <w:r w:rsidR="0068503E">
        <w:rPr>
          <w:rFonts w:asciiTheme="majorHAnsi" w:hAnsiTheme="majorHAnsi" w:cstheme="majorHAnsi"/>
          <w:sz w:val="28"/>
        </w:rPr>
        <w:t xml:space="preserve"> to July 26</w:t>
      </w:r>
    </w:p>
    <w:p w:rsidR="006D70AF" w:rsidRPr="001D4DA8" w:rsidRDefault="0068503E" w:rsidP="001D4DA8">
      <w:pPr>
        <w:pStyle w:val="a3"/>
        <w:numPr>
          <w:ilvl w:val="1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(</w:t>
      </w:r>
      <w:r w:rsidR="009B7A99" w:rsidRPr="001D4DA8">
        <w:rPr>
          <w:rFonts w:asciiTheme="majorHAnsi" w:hAnsiTheme="majorHAnsi" w:cstheme="majorHAnsi" w:hint="eastAsia"/>
          <w:sz w:val="28"/>
        </w:rPr>
        <w:t xml:space="preserve"> see </w:t>
      </w:r>
      <w:r w:rsidR="009B7A99" w:rsidRPr="001D4DA8">
        <w:rPr>
          <w:rFonts w:asciiTheme="majorHAnsi" w:hAnsiTheme="majorHAnsi" w:cstheme="majorHAnsi"/>
          <w:sz w:val="28"/>
        </w:rPr>
        <w:t>the time</w:t>
      </w:r>
      <w:r w:rsidR="009B7A99" w:rsidRPr="001D4DA8">
        <w:rPr>
          <w:rFonts w:asciiTheme="majorHAnsi" w:hAnsiTheme="majorHAnsi" w:cstheme="majorHAnsi" w:hint="eastAsia"/>
          <w:sz w:val="28"/>
        </w:rPr>
        <w:t xml:space="preserve"> </w:t>
      </w:r>
      <w:r w:rsidR="009B7A99" w:rsidRPr="001D4DA8">
        <w:rPr>
          <w:rFonts w:asciiTheme="majorHAnsi" w:hAnsiTheme="majorHAnsi" w:cstheme="majorHAnsi"/>
          <w:sz w:val="28"/>
        </w:rPr>
        <w:t>period from the picture</w:t>
      </w:r>
      <w:r w:rsidR="006D70AF" w:rsidRPr="001D4DA8">
        <w:rPr>
          <w:rFonts w:asciiTheme="majorHAnsi" w:hAnsiTheme="majorHAnsi" w:cstheme="majorHAnsi"/>
          <w:sz w:val="28"/>
        </w:rPr>
        <w:t>)</w:t>
      </w:r>
    </w:p>
    <w:p w:rsidR="006D70AF" w:rsidRDefault="006D70AF" w:rsidP="001D4DA8">
      <w:pPr>
        <w:pStyle w:val="a3"/>
        <w:numPr>
          <w:ilvl w:val="2"/>
          <w:numId w:val="3"/>
        </w:numPr>
        <w:rPr>
          <w:rFonts w:asciiTheme="majorHAnsi" w:hAnsiTheme="majorHAnsi" w:cstheme="majorHAnsi"/>
          <w:sz w:val="28"/>
        </w:rPr>
      </w:pPr>
      <w:r w:rsidRPr="006D70AF">
        <w:rPr>
          <w:rFonts w:asciiTheme="majorHAnsi" w:hAnsiTheme="majorHAnsi" w:cstheme="majorHAnsi"/>
          <w:sz w:val="28"/>
        </w:rPr>
        <w:t>English Grammar and Rhetoric</w:t>
      </w:r>
    </w:p>
    <w:p w:rsidR="006D70AF" w:rsidRDefault="006D70AF" w:rsidP="001D4DA8">
      <w:pPr>
        <w:pStyle w:val="a3"/>
        <w:numPr>
          <w:ilvl w:val="2"/>
          <w:numId w:val="3"/>
        </w:numPr>
        <w:rPr>
          <w:rFonts w:asciiTheme="majorHAnsi" w:hAnsiTheme="majorHAnsi" w:cstheme="majorHAnsi"/>
          <w:sz w:val="28"/>
        </w:rPr>
      </w:pPr>
      <w:r w:rsidRPr="006D70AF">
        <w:rPr>
          <w:rFonts w:asciiTheme="majorHAnsi" w:hAnsiTheme="majorHAnsi" w:cstheme="majorHAnsi"/>
          <w:sz w:val="28"/>
        </w:rPr>
        <w:t>Selected Readings in English Masterpieces</w:t>
      </w:r>
    </w:p>
    <w:p w:rsidR="009B7A99" w:rsidRDefault="009B7A99" w:rsidP="001D4DA8">
      <w:pPr>
        <w:pStyle w:val="a3"/>
        <w:numPr>
          <w:ilvl w:val="2"/>
          <w:numId w:val="3"/>
        </w:numPr>
        <w:rPr>
          <w:rFonts w:asciiTheme="majorHAnsi" w:hAnsiTheme="majorHAnsi" w:cstheme="majorHAnsi"/>
          <w:sz w:val="28"/>
        </w:rPr>
      </w:pPr>
      <w:r w:rsidRPr="009B7A99">
        <w:rPr>
          <w:rFonts w:asciiTheme="majorHAnsi" w:hAnsiTheme="majorHAnsi" w:cstheme="majorHAnsi"/>
          <w:sz w:val="28"/>
        </w:rPr>
        <w:t>Workplace English</w:t>
      </w:r>
    </w:p>
    <w:p w:rsidR="009B7A99" w:rsidRDefault="009B7A99" w:rsidP="001D4DA8">
      <w:pPr>
        <w:pStyle w:val="a3"/>
        <w:numPr>
          <w:ilvl w:val="2"/>
          <w:numId w:val="3"/>
        </w:numPr>
        <w:rPr>
          <w:rFonts w:asciiTheme="majorHAnsi" w:hAnsiTheme="majorHAnsi" w:cstheme="majorHAnsi"/>
          <w:sz w:val="28"/>
        </w:rPr>
      </w:pPr>
      <w:r w:rsidRPr="009B7A99">
        <w:rPr>
          <w:rFonts w:asciiTheme="majorHAnsi" w:hAnsiTheme="majorHAnsi" w:cstheme="majorHAnsi"/>
          <w:sz w:val="28"/>
        </w:rPr>
        <w:t>English for science and technology</w:t>
      </w:r>
    </w:p>
    <w:p w:rsidR="009B7A99" w:rsidRDefault="009B7A99" w:rsidP="001D4DA8">
      <w:pPr>
        <w:pStyle w:val="a3"/>
        <w:numPr>
          <w:ilvl w:val="2"/>
          <w:numId w:val="3"/>
        </w:numPr>
        <w:rPr>
          <w:rFonts w:asciiTheme="majorHAnsi" w:hAnsiTheme="majorHAnsi" w:cstheme="majorHAnsi"/>
          <w:sz w:val="28"/>
        </w:rPr>
      </w:pPr>
      <w:r w:rsidRPr="009B7A99">
        <w:rPr>
          <w:rFonts w:asciiTheme="majorHAnsi" w:hAnsiTheme="majorHAnsi" w:cstheme="majorHAnsi"/>
          <w:sz w:val="28"/>
        </w:rPr>
        <w:t>English Pronunciation</w:t>
      </w:r>
    </w:p>
    <w:p w:rsidR="009B7A99" w:rsidRDefault="009B7A99" w:rsidP="001D4DA8">
      <w:pPr>
        <w:pStyle w:val="a3"/>
        <w:numPr>
          <w:ilvl w:val="2"/>
          <w:numId w:val="3"/>
        </w:numPr>
        <w:rPr>
          <w:rFonts w:asciiTheme="majorHAnsi" w:hAnsiTheme="majorHAnsi" w:cstheme="majorHAnsi"/>
          <w:sz w:val="28"/>
        </w:rPr>
      </w:pPr>
      <w:r w:rsidRPr="009B7A99">
        <w:rPr>
          <w:rFonts w:asciiTheme="majorHAnsi" w:hAnsiTheme="majorHAnsi" w:cstheme="majorHAnsi"/>
          <w:sz w:val="28"/>
        </w:rPr>
        <w:lastRenderedPageBreak/>
        <w:t>Language and Culture in English Movies</w:t>
      </w:r>
    </w:p>
    <w:p w:rsidR="009B7A99" w:rsidRDefault="009B7A99" w:rsidP="001D4DA8">
      <w:pPr>
        <w:pStyle w:val="a3"/>
        <w:numPr>
          <w:ilvl w:val="2"/>
          <w:numId w:val="3"/>
        </w:numPr>
        <w:rPr>
          <w:rFonts w:asciiTheme="majorHAnsi" w:hAnsiTheme="majorHAnsi" w:cstheme="majorHAnsi"/>
          <w:sz w:val="28"/>
        </w:rPr>
      </w:pPr>
      <w:r w:rsidRPr="009B7A99">
        <w:rPr>
          <w:rFonts w:asciiTheme="majorHAnsi" w:hAnsiTheme="majorHAnsi" w:cstheme="majorHAnsi"/>
          <w:sz w:val="28"/>
        </w:rPr>
        <w:t>English for Guided Tour and Interpretation</w:t>
      </w:r>
    </w:p>
    <w:p w:rsidR="009B7A99" w:rsidRDefault="009B7A99" w:rsidP="001D4DA8">
      <w:pPr>
        <w:pStyle w:val="a3"/>
        <w:numPr>
          <w:ilvl w:val="2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General Physics </w:t>
      </w:r>
      <w:r w:rsidR="0068503E">
        <w:rPr>
          <w:rFonts w:asciiTheme="majorHAnsi" w:hAnsiTheme="majorHAnsi" w:cstheme="majorHAnsi"/>
          <w:sz w:val="28"/>
        </w:rPr>
        <w:t>(</w:t>
      </w:r>
      <w:r>
        <w:rPr>
          <w:rFonts w:asciiTheme="majorHAnsi" w:hAnsiTheme="majorHAnsi" w:cstheme="majorHAnsi"/>
          <w:sz w:val="28"/>
        </w:rPr>
        <w:t>I</w:t>
      </w:r>
      <w:r w:rsidR="0068503E">
        <w:rPr>
          <w:rFonts w:asciiTheme="majorHAnsi" w:hAnsiTheme="majorHAnsi" w:cstheme="majorHAnsi"/>
          <w:sz w:val="28"/>
        </w:rPr>
        <w:t>)</w:t>
      </w:r>
    </w:p>
    <w:p w:rsidR="009B7A99" w:rsidRDefault="009B7A99" w:rsidP="001D4DA8">
      <w:pPr>
        <w:pStyle w:val="a3"/>
        <w:numPr>
          <w:ilvl w:val="2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General Physics </w:t>
      </w:r>
      <w:r w:rsidR="0068503E">
        <w:rPr>
          <w:rFonts w:asciiTheme="majorHAnsi" w:hAnsiTheme="majorHAnsi" w:cstheme="majorHAnsi"/>
          <w:sz w:val="28"/>
        </w:rPr>
        <w:t>(</w:t>
      </w:r>
      <w:r>
        <w:rPr>
          <w:rFonts w:asciiTheme="majorHAnsi" w:hAnsiTheme="majorHAnsi" w:cstheme="majorHAnsi"/>
          <w:sz w:val="28"/>
        </w:rPr>
        <w:t>II</w:t>
      </w:r>
      <w:r w:rsidR="0068503E">
        <w:rPr>
          <w:rFonts w:asciiTheme="majorHAnsi" w:hAnsiTheme="majorHAnsi" w:cstheme="majorHAnsi"/>
          <w:sz w:val="28"/>
        </w:rPr>
        <w:t>)</w:t>
      </w:r>
    </w:p>
    <w:p w:rsidR="009B7A99" w:rsidRDefault="009B7A99" w:rsidP="001D4DA8">
      <w:pPr>
        <w:pStyle w:val="a3"/>
        <w:numPr>
          <w:ilvl w:val="2"/>
          <w:numId w:val="3"/>
        </w:numPr>
        <w:rPr>
          <w:rFonts w:asciiTheme="majorHAnsi" w:hAnsiTheme="majorHAnsi" w:cstheme="majorHAnsi"/>
          <w:sz w:val="28"/>
        </w:rPr>
      </w:pPr>
      <w:r w:rsidRPr="009B7A99">
        <w:rPr>
          <w:rFonts w:asciiTheme="majorHAnsi" w:hAnsiTheme="majorHAnsi" w:cstheme="majorHAnsi"/>
          <w:sz w:val="28"/>
        </w:rPr>
        <w:t>Accounting Principle</w:t>
      </w:r>
      <w:r>
        <w:rPr>
          <w:rFonts w:asciiTheme="majorHAnsi" w:hAnsiTheme="majorHAnsi" w:cstheme="majorHAnsi"/>
          <w:sz w:val="28"/>
        </w:rPr>
        <w:t xml:space="preserve"> </w:t>
      </w:r>
      <w:r w:rsidR="0068503E">
        <w:rPr>
          <w:rFonts w:asciiTheme="majorHAnsi" w:hAnsiTheme="majorHAnsi" w:cstheme="majorHAnsi"/>
          <w:sz w:val="28"/>
        </w:rPr>
        <w:t>(</w:t>
      </w:r>
      <w:r>
        <w:rPr>
          <w:rFonts w:asciiTheme="majorHAnsi" w:hAnsiTheme="majorHAnsi" w:cstheme="majorHAnsi"/>
          <w:sz w:val="28"/>
        </w:rPr>
        <w:t>I</w:t>
      </w:r>
      <w:r w:rsidR="0068503E">
        <w:rPr>
          <w:rFonts w:asciiTheme="majorHAnsi" w:hAnsiTheme="majorHAnsi" w:cstheme="majorHAnsi"/>
          <w:sz w:val="28"/>
        </w:rPr>
        <w:t>)</w:t>
      </w:r>
    </w:p>
    <w:p w:rsidR="009B7A99" w:rsidRDefault="009B7A99" w:rsidP="001D4DA8">
      <w:pPr>
        <w:pStyle w:val="a3"/>
        <w:numPr>
          <w:ilvl w:val="2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Intermediate Accounting </w:t>
      </w:r>
      <w:r w:rsidR="0068503E">
        <w:rPr>
          <w:rFonts w:asciiTheme="majorHAnsi" w:hAnsiTheme="majorHAnsi" w:cstheme="majorHAnsi"/>
          <w:sz w:val="28"/>
        </w:rPr>
        <w:t>(</w:t>
      </w:r>
      <w:r>
        <w:rPr>
          <w:rFonts w:asciiTheme="majorHAnsi" w:hAnsiTheme="majorHAnsi" w:cstheme="majorHAnsi"/>
          <w:sz w:val="28"/>
        </w:rPr>
        <w:t>I</w:t>
      </w:r>
      <w:r w:rsidR="0068503E">
        <w:rPr>
          <w:rFonts w:asciiTheme="majorHAnsi" w:hAnsiTheme="majorHAnsi" w:cstheme="majorHAnsi"/>
          <w:sz w:val="28"/>
        </w:rPr>
        <w:t>)</w:t>
      </w:r>
    </w:p>
    <w:p w:rsidR="009B7A99" w:rsidRDefault="009B7A99" w:rsidP="001D4DA8">
      <w:pPr>
        <w:pStyle w:val="a3"/>
        <w:numPr>
          <w:ilvl w:val="2"/>
          <w:numId w:val="3"/>
        </w:numPr>
        <w:rPr>
          <w:rFonts w:asciiTheme="majorHAnsi" w:hAnsiTheme="majorHAnsi" w:cstheme="majorHAnsi"/>
          <w:sz w:val="28"/>
        </w:rPr>
      </w:pPr>
      <w:r w:rsidRPr="009B7A99">
        <w:rPr>
          <w:rFonts w:asciiTheme="majorHAnsi" w:hAnsiTheme="majorHAnsi" w:cstheme="majorHAnsi"/>
          <w:sz w:val="28"/>
        </w:rPr>
        <w:t xml:space="preserve">A Survey of </w:t>
      </w:r>
      <w:r w:rsidR="0068503E" w:rsidRPr="009B7A99">
        <w:rPr>
          <w:rFonts w:asciiTheme="majorHAnsi" w:hAnsiTheme="majorHAnsi" w:cstheme="majorHAnsi"/>
          <w:sz w:val="28"/>
        </w:rPr>
        <w:t>Financial</w:t>
      </w:r>
      <w:r w:rsidRPr="009B7A99">
        <w:rPr>
          <w:rFonts w:asciiTheme="majorHAnsi" w:hAnsiTheme="majorHAnsi" w:cstheme="majorHAnsi"/>
          <w:sz w:val="28"/>
        </w:rPr>
        <w:t xml:space="preserve"> Accounting Standards</w:t>
      </w:r>
      <w:r w:rsidRPr="009B7A99">
        <w:rPr>
          <w:rFonts w:asciiTheme="majorHAnsi" w:hAnsiTheme="majorHAnsi" w:cstheme="majorHAnsi"/>
          <w:sz w:val="28"/>
        </w:rPr>
        <w:tab/>
      </w:r>
    </w:p>
    <w:p w:rsidR="009B7A99" w:rsidRDefault="009B7A99" w:rsidP="001D4DA8">
      <w:pPr>
        <w:pStyle w:val="a3"/>
        <w:numPr>
          <w:ilvl w:val="2"/>
          <w:numId w:val="3"/>
        </w:numPr>
        <w:rPr>
          <w:rFonts w:asciiTheme="majorHAnsi" w:hAnsiTheme="majorHAnsi" w:cstheme="majorHAnsi"/>
          <w:sz w:val="28"/>
        </w:rPr>
      </w:pPr>
      <w:r w:rsidRPr="009B7A99">
        <w:rPr>
          <w:rFonts w:asciiTheme="majorHAnsi" w:hAnsiTheme="majorHAnsi" w:cstheme="majorHAnsi"/>
          <w:sz w:val="28"/>
        </w:rPr>
        <w:t xml:space="preserve">Advanced Accounting </w:t>
      </w:r>
      <w:r w:rsidR="0068503E">
        <w:rPr>
          <w:rFonts w:asciiTheme="majorHAnsi" w:hAnsiTheme="majorHAnsi" w:cstheme="majorHAnsi"/>
          <w:sz w:val="28"/>
        </w:rPr>
        <w:t>(</w:t>
      </w:r>
      <w:r w:rsidRPr="009B7A99">
        <w:rPr>
          <w:rFonts w:asciiTheme="majorHAnsi" w:hAnsiTheme="majorHAnsi" w:cstheme="majorHAnsi"/>
          <w:sz w:val="28"/>
        </w:rPr>
        <w:t>I</w:t>
      </w:r>
      <w:r w:rsidR="0068503E">
        <w:rPr>
          <w:rFonts w:asciiTheme="majorHAnsi" w:hAnsiTheme="majorHAnsi" w:cstheme="majorHAnsi"/>
          <w:sz w:val="28"/>
        </w:rPr>
        <w:t>)</w:t>
      </w:r>
    </w:p>
    <w:p w:rsidR="009B7A99" w:rsidRDefault="009B7A99" w:rsidP="001D4DA8">
      <w:pPr>
        <w:pStyle w:val="a3"/>
        <w:numPr>
          <w:ilvl w:val="1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Course registration</w:t>
      </w:r>
      <w:r w:rsidR="0068503E">
        <w:rPr>
          <w:rFonts w:asciiTheme="majorHAnsi" w:hAnsiTheme="majorHAnsi" w:cstheme="majorHAnsi"/>
          <w:sz w:val="28"/>
        </w:rPr>
        <w:t xml:space="preserve"> for 2</w:t>
      </w:r>
      <w:r w:rsidR="0068503E" w:rsidRPr="0068503E">
        <w:rPr>
          <w:rFonts w:asciiTheme="majorHAnsi" w:hAnsiTheme="majorHAnsi" w:cstheme="majorHAnsi"/>
          <w:sz w:val="28"/>
          <w:vertAlign w:val="superscript"/>
        </w:rPr>
        <w:t>nd</w:t>
      </w:r>
      <w:r w:rsidR="0068503E">
        <w:rPr>
          <w:rFonts w:asciiTheme="majorHAnsi" w:hAnsiTheme="majorHAnsi" w:cstheme="majorHAnsi"/>
          <w:sz w:val="28"/>
        </w:rPr>
        <w:t xml:space="preserve"> period, from August 1 to August 24</w:t>
      </w:r>
      <w:r>
        <w:rPr>
          <w:rFonts w:asciiTheme="majorHAnsi" w:hAnsiTheme="majorHAnsi" w:cstheme="majorHAnsi"/>
          <w:sz w:val="28"/>
        </w:rPr>
        <w:t xml:space="preserve"> (</w:t>
      </w:r>
      <w:r>
        <w:rPr>
          <w:rFonts w:asciiTheme="majorHAnsi" w:hAnsiTheme="majorHAnsi" w:cstheme="majorHAnsi" w:hint="eastAsia"/>
          <w:sz w:val="28"/>
        </w:rPr>
        <w:t xml:space="preserve">see </w:t>
      </w:r>
      <w:r>
        <w:rPr>
          <w:rFonts w:asciiTheme="majorHAnsi" w:hAnsiTheme="majorHAnsi" w:cstheme="majorHAnsi"/>
          <w:sz w:val="28"/>
        </w:rPr>
        <w:t>the time</w:t>
      </w:r>
      <w:r>
        <w:rPr>
          <w:rFonts w:asciiTheme="majorHAnsi" w:hAnsiTheme="majorHAnsi" w:cstheme="majorHAnsi" w:hint="eastAsia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>period from the picture)</w:t>
      </w:r>
    </w:p>
    <w:p w:rsidR="009B7A99" w:rsidRDefault="00F2379A" w:rsidP="001D4DA8">
      <w:pPr>
        <w:pStyle w:val="a3"/>
        <w:numPr>
          <w:ilvl w:val="2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Calculus </w:t>
      </w:r>
      <w:r w:rsidR="0068503E">
        <w:rPr>
          <w:rFonts w:asciiTheme="majorHAnsi" w:hAnsiTheme="majorHAnsi" w:cstheme="majorHAnsi"/>
          <w:sz w:val="28"/>
        </w:rPr>
        <w:t>(</w:t>
      </w:r>
      <w:r>
        <w:rPr>
          <w:rFonts w:asciiTheme="majorHAnsi" w:hAnsiTheme="majorHAnsi" w:cstheme="majorHAnsi"/>
          <w:sz w:val="28"/>
        </w:rPr>
        <w:t>I</w:t>
      </w:r>
      <w:r w:rsidR="0068503E">
        <w:rPr>
          <w:rFonts w:asciiTheme="majorHAnsi" w:hAnsiTheme="majorHAnsi" w:cstheme="majorHAnsi"/>
          <w:sz w:val="28"/>
        </w:rPr>
        <w:t>) – in Chinese</w:t>
      </w:r>
    </w:p>
    <w:p w:rsidR="00F2379A" w:rsidRDefault="00F2379A" w:rsidP="001D4DA8">
      <w:pPr>
        <w:pStyle w:val="a3"/>
        <w:numPr>
          <w:ilvl w:val="2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Calculus </w:t>
      </w:r>
      <w:r w:rsidR="0068503E">
        <w:rPr>
          <w:rFonts w:asciiTheme="majorHAnsi" w:hAnsiTheme="majorHAnsi" w:cstheme="majorHAnsi"/>
          <w:sz w:val="28"/>
        </w:rPr>
        <w:t>(</w:t>
      </w:r>
      <w:r>
        <w:rPr>
          <w:rFonts w:asciiTheme="majorHAnsi" w:hAnsiTheme="majorHAnsi" w:cstheme="majorHAnsi"/>
          <w:sz w:val="28"/>
        </w:rPr>
        <w:t>II</w:t>
      </w:r>
      <w:r w:rsidR="0068503E">
        <w:rPr>
          <w:rFonts w:asciiTheme="majorHAnsi" w:hAnsiTheme="majorHAnsi" w:cstheme="majorHAnsi"/>
          <w:sz w:val="28"/>
        </w:rPr>
        <w:t>) – in Chinese</w:t>
      </w:r>
    </w:p>
    <w:p w:rsidR="00F2379A" w:rsidRPr="00F2379A" w:rsidRDefault="00F2379A" w:rsidP="001D4DA8">
      <w:pPr>
        <w:pStyle w:val="a3"/>
        <w:numPr>
          <w:ilvl w:val="2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Principles of economics </w:t>
      </w:r>
    </w:p>
    <w:p w:rsidR="00F2379A" w:rsidRDefault="00F2379A" w:rsidP="001D4DA8">
      <w:pPr>
        <w:pStyle w:val="a3"/>
        <w:numPr>
          <w:ilvl w:val="2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Accounting Principle</w:t>
      </w:r>
      <w:r w:rsidR="0068503E">
        <w:rPr>
          <w:rFonts w:asciiTheme="majorHAnsi" w:hAnsiTheme="majorHAnsi" w:cstheme="majorHAnsi"/>
          <w:sz w:val="28"/>
        </w:rPr>
        <w:t xml:space="preserve"> (</w:t>
      </w:r>
      <w:r>
        <w:rPr>
          <w:rFonts w:asciiTheme="majorHAnsi" w:hAnsiTheme="majorHAnsi" w:cstheme="majorHAnsi"/>
          <w:sz w:val="28"/>
        </w:rPr>
        <w:t>II</w:t>
      </w:r>
      <w:r w:rsidR="0068503E">
        <w:rPr>
          <w:rFonts w:asciiTheme="majorHAnsi" w:hAnsiTheme="majorHAnsi" w:cstheme="majorHAnsi"/>
          <w:sz w:val="28"/>
        </w:rPr>
        <w:t>)</w:t>
      </w:r>
    </w:p>
    <w:p w:rsidR="00F2379A" w:rsidRDefault="00F2379A" w:rsidP="001D4DA8">
      <w:pPr>
        <w:pStyle w:val="a3"/>
        <w:numPr>
          <w:ilvl w:val="2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Intermediate Accounting </w:t>
      </w:r>
      <w:r w:rsidR="0068503E">
        <w:rPr>
          <w:rFonts w:asciiTheme="majorHAnsi" w:hAnsiTheme="majorHAnsi" w:cstheme="majorHAnsi"/>
          <w:sz w:val="28"/>
        </w:rPr>
        <w:t>(</w:t>
      </w:r>
      <w:r>
        <w:rPr>
          <w:rFonts w:asciiTheme="majorHAnsi" w:hAnsiTheme="majorHAnsi" w:cstheme="majorHAnsi"/>
          <w:sz w:val="28"/>
        </w:rPr>
        <w:t>II</w:t>
      </w:r>
      <w:r w:rsidR="0068503E">
        <w:rPr>
          <w:rFonts w:asciiTheme="majorHAnsi" w:hAnsiTheme="majorHAnsi" w:cstheme="majorHAnsi"/>
          <w:sz w:val="28"/>
        </w:rPr>
        <w:t>)</w:t>
      </w:r>
    </w:p>
    <w:p w:rsidR="00F2379A" w:rsidRDefault="00D303BF" w:rsidP="00F2379A">
      <w:pPr>
        <w:pStyle w:val="a3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Agree</w:t>
      </w:r>
      <w:r w:rsidR="00F2379A" w:rsidRPr="00F2379A">
        <w:rPr>
          <w:rFonts w:asciiTheme="majorHAnsi" w:hAnsiTheme="majorHAnsi" w:cstheme="majorHAnsi"/>
          <w:sz w:val="28"/>
        </w:rPr>
        <w:t xml:space="preserve"> to share the cost when the number</w:t>
      </w:r>
      <w:r w:rsidR="00F2379A">
        <w:rPr>
          <w:rFonts w:asciiTheme="majorHAnsi" w:hAnsiTheme="majorHAnsi" w:cstheme="majorHAnsi"/>
          <w:sz w:val="28"/>
        </w:rPr>
        <w:t xml:space="preserve"> of students</w:t>
      </w:r>
      <w:r w:rsidR="00F2379A" w:rsidRPr="00F2379A">
        <w:rPr>
          <w:rFonts w:asciiTheme="majorHAnsi" w:hAnsiTheme="majorHAnsi" w:cstheme="majorHAnsi"/>
          <w:sz w:val="28"/>
        </w:rPr>
        <w:t xml:space="preserve"> is insufficient</w:t>
      </w:r>
      <w:r w:rsidR="0068503E">
        <w:rPr>
          <w:rFonts w:asciiTheme="majorHAnsi" w:hAnsiTheme="majorHAnsi" w:cstheme="majorHAnsi"/>
          <w:sz w:val="28"/>
        </w:rPr>
        <w:t>. (</w:t>
      </w:r>
      <w:proofErr w:type="gramStart"/>
      <w:r w:rsidR="0068503E">
        <w:rPr>
          <w:rFonts w:asciiTheme="majorHAnsi" w:hAnsiTheme="majorHAnsi" w:cstheme="majorHAnsi"/>
          <w:sz w:val="28"/>
        </w:rPr>
        <w:t>see</w:t>
      </w:r>
      <w:proofErr w:type="gramEnd"/>
      <w:r w:rsidR="0068503E">
        <w:rPr>
          <w:rFonts w:asciiTheme="majorHAnsi" w:hAnsiTheme="majorHAnsi" w:cstheme="majorHAnsi"/>
          <w:sz w:val="28"/>
        </w:rPr>
        <w:t xml:space="preserve"> the picture attached—if a class has 18 or more students, each credit costs 1100</w:t>
      </w:r>
      <w:r>
        <w:rPr>
          <w:rFonts w:asciiTheme="majorHAnsi" w:hAnsiTheme="majorHAnsi" w:cstheme="majorHAnsi"/>
          <w:sz w:val="28"/>
        </w:rPr>
        <w:t>NT.  If 17 students, then each credit costs 1165NT…</w:t>
      </w:r>
      <w:proofErr w:type="spellStart"/>
      <w:r>
        <w:rPr>
          <w:rFonts w:asciiTheme="majorHAnsi" w:hAnsiTheme="majorHAnsi" w:cstheme="majorHAnsi"/>
          <w:sz w:val="28"/>
        </w:rPr>
        <w:t>etc</w:t>
      </w:r>
      <w:proofErr w:type="spellEnd"/>
      <w:r>
        <w:rPr>
          <w:rFonts w:asciiTheme="majorHAnsi" w:hAnsiTheme="majorHAnsi" w:cstheme="majorHAnsi"/>
          <w:sz w:val="28"/>
        </w:rPr>
        <w:t>)</w:t>
      </w:r>
    </w:p>
    <w:p w:rsidR="00F2379A" w:rsidRDefault="00D303BF" w:rsidP="00F2379A">
      <w:pPr>
        <w:pStyle w:val="a3"/>
        <w:numPr>
          <w:ilvl w:val="1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Agree</w:t>
      </w:r>
      <w:r w:rsidR="00F2379A" w:rsidRPr="00F2379A">
        <w:rPr>
          <w:rFonts w:asciiTheme="majorHAnsi" w:hAnsiTheme="majorHAnsi" w:cstheme="majorHAnsi"/>
          <w:sz w:val="28"/>
        </w:rPr>
        <w:t xml:space="preserve"> to atten</w:t>
      </w:r>
      <w:r>
        <w:rPr>
          <w:rFonts w:asciiTheme="majorHAnsi" w:hAnsiTheme="majorHAnsi" w:cstheme="majorHAnsi"/>
          <w:sz w:val="28"/>
        </w:rPr>
        <w:t>d the class when class has 18 or more</w:t>
      </w:r>
      <w:r w:rsidR="00F2379A" w:rsidRPr="00F2379A">
        <w:rPr>
          <w:rFonts w:asciiTheme="majorHAnsi" w:hAnsiTheme="majorHAnsi" w:cstheme="majorHAnsi"/>
          <w:sz w:val="28"/>
        </w:rPr>
        <w:t xml:space="preserve"> students.</w:t>
      </w:r>
    </w:p>
    <w:p w:rsidR="00D303BF" w:rsidRDefault="00D303BF" w:rsidP="00F2379A">
      <w:pPr>
        <w:pStyle w:val="a3"/>
        <w:numPr>
          <w:ilvl w:val="1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Agree to </w:t>
      </w:r>
      <w:r w:rsidRPr="00F2379A">
        <w:rPr>
          <w:rFonts w:asciiTheme="majorHAnsi" w:hAnsiTheme="majorHAnsi" w:cstheme="majorHAnsi"/>
          <w:sz w:val="28"/>
        </w:rPr>
        <w:t>atten</w:t>
      </w:r>
      <w:r>
        <w:rPr>
          <w:rFonts w:asciiTheme="majorHAnsi" w:hAnsiTheme="majorHAnsi" w:cstheme="majorHAnsi"/>
          <w:sz w:val="28"/>
        </w:rPr>
        <w:t>d the clas</w:t>
      </w:r>
      <w:r>
        <w:rPr>
          <w:rFonts w:asciiTheme="majorHAnsi" w:hAnsiTheme="majorHAnsi" w:cstheme="majorHAnsi"/>
          <w:sz w:val="28"/>
        </w:rPr>
        <w:t>s when class has</w:t>
      </w:r>
      <w:r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 xml:space="preserve">17 or more </w:t>
      </w:r>
      <w:r w:rsidRPr="00F2379A">
        <w:rPr>
          <w:rFonts w:asciiTheme="majorHAnsi" w:hAnsiTheme="majorHAnsi" w:cstheme="majorHAnsi"/>
          <w:sz w:val="28"/>
        </w:rPr>
        <w:t>students.</w:t>
      </w:r>
    </w:p>
    <w:p w:rsidR="00D303BF" w:rsidRDefault="00D303BF" w:rsidP="00D303BF">
      <w:pPr>
        <w:pStyle w:val="a3"/>
        <w:numPr>
          <w:ilvl w:val="1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Agree to </w:t>
      </w:r>
      <w:r w:rsidRPr="00F2379A">
        <w:rPr>
          <w:rFonts w:asciiTheme="majorHAnsi" w:hAnsiTheme="majorHAnsi" w:cstheme="majorHAnsi"/>
          <w:sz w:val="28"/>
        </w:rPr>
        <w:t>atten</w:t>
      </w:r>
      <w:r>
        <w:rPr>
          <w:rFonts w:asciiTheme="majorHAnsi" w:hAnsiTheme="majorHAnsi" w:cstheme="majorHAnsi"/>
          <w:sz w:val="28"/>
        </w:rPr>
        <w:t xml:space="preserve">d the class when class has </w:t>
      </w:r>
      <w:r>
        <w:rPr>
          <w:rFonts w:asciiTheme="majorHAnsi" w:hAnsiTheme="majorHAnsi" w:cstheme="majorHAnsi"/>
          <w:sz w:val="28"/>
        </w:rPr>
        <w:t>16 or more</w:t>
      </w:r>
      <w:r>
        <w:rPr>
          <w:rFonts w:asciiTheme="majorHAnsi" w:hAnsiTheme="majorHAnsi" w:cstheme="majorHAnsi"/>
          <w:sz w:val="28"/>
        </w:rPr>
        <w:t xml:space="preserve"> </w:t>
      </w:r>
      <w:r w:rsidRPr="00F2379A">
        <w:rPr>
          <w:rFonts w:asciiTheme="majorHAnsi" w:hAnsiTheme="majorHAnsi" w:cstheme="majorHAnsi"/>
          <w:sz w:val="28"/>
        </w:rPr>
        <w:t>students.</w:t>
      </w:r>
    </w:p>
    <w:p w:rsidR="00D303BF" w:rsidRDefault="00D303BF" w:rsidP="00D303BF">
      <w:pPr>
        <w:pStyle w:val="a3"/>
        <w:numPr>
          <w:ilvl w:val="1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….</w:t>
      </w:r>
      <w:r w:rsidRPr="00D303BF"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>Select your lowest agreement</w:t>
      </w:r>
      <w:r>
        <w:rPr>
          <w:rFonts w:asciiTheme="majorHAnsi" w:hAnsiTheme="majorHAnsi" w:cstheme="majorHAnsi"/>
          <w:sz w:val="28"/>
        </w:rPr>
        <w:t xml:space="preserve"> ….</w:t>
      </w:r>
    </w:p>
    <w:p w:rsidR="00D303BF" w:rsidRDefault="00D303BF" w:rsidP="00F2379A">
      <w:pPr>
        <w:pStyle w:val="a3"/>
        <w:numPr>
          <w:ilvl w:val="1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eastAsia="新細明體" w:hAnsiTheme="majorHAnsi" w:cstheme="majorHAnsi"/>
          <w:sz w:val="28"/>
          <w:lang w:eastAsia="zh-TW"/>
        </w:rPr>
        <w:t>…</w:t>
      </w:r>
    </w:p>
    <w:p w:rsidR="00F2379A" w:rsidRDefault="00F2379A" w:rsidP="00F2379A">
      <w:pPr>
        <w:pStyle w:val="a3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 w:rsidRPr="00F2379A">
        <w:rPr>
          <w:rFonts w:asciiTheme="majorHAnsi" w:hAnsiTheme="majorHAnsi" w:cstheme="majorHAnsi"/>
          <w:sz w:val="28"/>
        </w:rPr>
        <w:t>Confirm that the instructions have been read in detail</w:t>
      </w:r>
    </w:p>
    <w:p w:rsidR="00F2379A" w:rsidRDefault="00F2379A" w:rsidP="00F2379A">
      <w:pPr>
        <w:pStyle w:val="a3"/>
        <w:numPr>
          <w:ilvl w:val="1"/>
          <w:numId w:val="3"/>
        </w:numPr>
        <w:rPr>
          <w:rFonts w:asciiTheme="majorHAnsi" w:hAnsiTheme="majorHAnsi" w:cstheme="majorHAnsi"/>
          <w:sz w:val="28"/>
        </w:rPr>
      </w:pPr>
      <w:r w:rsidRPr="00F2379A">
        <w:rPr>
          <w:rFonts w:asciiTheme="majorHAnsi" w:hAnsiTheme="majorHAnsi" w:cstheme="majorHAnsi"/>
          <w:sz w:val="28"/>
        </w:rPr>
        <w:t>Agreed to comply with the rules and regulations</w:t>
      </w:r>
    </w:p>
    <w:p w:rsidR="00F2379A" w:rsidRDefault="00F2379A" w:rsidP="00F2379A">
      <w:pPr>
        <w:pStyle w:val="a3"/>
        <w:numPr>
          <w:ilvl w:val="1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Do not a</w:t>
      </w:r>
      <w:r w:rsidRPr="00F2379A">
        <w:rPr>
          <w:rFonts w:asciiTheme="majorHAnsi" w:hAnsiTheme="majorHAnsi" w:cstheme="majorHAnsi"/>
          <w:sz w:val="28"/>
        </w:rPr>
        <w:t>greed to comply with the rules and regulations</w:t>
      </w:r>
    </w:p>
    <w:p w:rsidR="001D4DA8" w:rsidRDefault="001D4DA8" w:rsidP="001D4DA8">
      <w:pPr>
        <w:pStyle w:val="a3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Bank account (will </w:t>
      </w:r>
      <w:r w:rsidR="00D303BF">
        <w:rPr>
          <w:rFonts w:asciiTheme="majorHAnsi" w:hAnsiTheme="majorHAnsi" w:cstheme="majorHAnsi"/>
          <w:sz w:val="28"/>
        </w:rPr>
        <w:t xml:space="preserve">be </w:t>
      </w:r>
      <w:r>
        <w:rPr>
          <w:rFonts w:asciiTheme="majorHAnsi" w:hAnsiTheme="majorHAnsi" w:cstheme="majorHAnsi"/>
          <w:sz w:val="28"/>
        </w:rPr>
        <w:t>use</w:t>
      </w:r>
      <w:r w:rsidR="00D303BF">
        <w:rPr>
          <w:rFonts w:asciiTheme="majorHAnsi" w:hAnsiTheme="majorHAnsi" w:cstheme="majorHAnsi"/>
          <w:sz w:val="28"/>
        </w:rPr>
        <w:t>d</w:t>
      </w:r>
      <w:r>
        <w:rPr>
          <w:rFonts w:asciiTheme="majorHAnsi" w:hAnsiTheme="majorHAnsi" w:cstheme="majorHAnsi"/>
          <w:sz w:val="28"/>
        </w:rPr>
        <w:t xml:space="preserve"> to refund if necessary)</w:t>
      </w:r>
    </w:p>
    <w:p w:rsidR="001D4DA8" w:rsidRDefault="00D303BF" w:rsidP="001D4DA8">
      <w:pPr>
        <w:pStyle w:val="a3"/>
        <w:numPr>
          <w:ilvl w:val="1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Bank name, </w:t>
      </w:r>
      <w:r w:rsidR="001D4DA8">
        <w:rPr>
          <w:rFonts w:asciiTheme="majorHAnsi" w:hAnsiTheme="majorHAnsi" w:cstheme="majorHAnsi"/>
          <w:sz w:val="28"/>
        </w:rPr>
        <w:t>Branch name</w:t>
      </w:r>
      <w:r>
        <w:rPr>
          <w:rFonts w:asciiTheme="majorHAnsi" w:hAnsiTheme="majorHAnsi" w:cstheme="majorHAnsi"/>
          <w:sz w:val="28"/>
        </w:rPr>
        <w:t xml:space="preserve">, or Post Office </w:t>
      </w:r>
    </w:p>
    <w:p w:rsidR="001D4DA8" w:rsidRPr="001D4DA8" w:rsidRDefault="00D303BF" w:rsidP="001D4DA8">
      <w:pPr>
        <w:pStyle w:val="a3"/>
        <w:numPr>
          <w:ilvl w:val="1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Bank or Post O</w:t>
      </w:r>
      <w:r w:rsidR="001D4DA8">
        <w:rPr>
          <w:rFonts w:asciiTheme="majorHAnsi" w:hAnsiTheme="majorHAnsi" w:cstheme="majorHAnsi"/>
          <w:sz w:val="28"/>
        </w:rPr>
        <w:t>ffice account number</w:t>
      </w:r>
    </w:p>
    <w:p w:rsidR="001D4DA8" w:rsidRPr="00D303BF" w:rsidRDefault="00D303BF" w:rsidP="001D4DA8">
      <w:pPr>
        <w:pStyle w:val="a3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eastAsia="新細明體" w:hAnsiTheme="majorHAnsi" w:cstheme="majorHAnsi"/>
          <w:sz w:val="28"/>
          <w:lang w:eastAsia="zh-TW"/>
        </w:rPr>
        <w:t>Any notes from you</w:t>
      </w:r>
    </w:p>
    <w:p w:rsidR="00D303BF" w:rsidRDefault="00D303BF" w:rsidP="00D303BF">
      <w:pPr>
        <w:pStyle w:val="a3"/>
        <w:rPr>
          <w:rFonts w:asciiTheme="majorHAnsi" w:eastAsia="新細明體" w:hAnsiTheme="majorHAnsi" w:cstheme="majorHAnsi"/>
          <w:sz w:val="28"/>
          <w:lang w:eastAsia="zh-TW"/>
        </w:rPr>
      </w:pPr>
    </w:p>
    <w:p w:rsidR="00D303BF" w:rsidRPr="00D303BF" w:rsidRDefault="00D303BF" w:rsidP="00D303BF">
      <w:pPr>
        <w:ind w:firstLineChars="150" w:firstLine="541"/>
        <w:rPr>
          <w:rFonts w:asciiTheme="majorHAnsi" w:hAnsiTheme="majorHAnsi" w:cstheme="majorHAnsi"/>
          <w:b/>
          <w:color w:val="0070C0"/>
          <w:sz w:val="36"/>
          <w:szCs w:val="36"/>
          <w:bdr w:val="single" w:sz="4" w:space="0" w:color="auto"/>
          <w:shd w:val="pct15" w:color="auto" w:fill="FFFFFF"/>
        </w:rPr>
      </w:pPr>
      <w:r w:rsidRPr="00D303BF">
        <w:rPr>
          <w:rFonts w:asciiTheme="majorHAnsi" w:eastAsia="新細明體" w:hAnsiTheme="majorHAnsi" w:cstheme="majorHAnsi"/>
          <w:b/>
          <w:color w:val="0070C0"/>
          <w:sz w:val="36"/>
          <w:szCs w:val="36"/>
          <w:bdr w:val="single" w:sz="4" w:space="0" w:color="auto"/>
          <w:shd w:val="pct15" w:color="auto" w:fill="FFFFFF"/>
          <w:lang w:eastAsia="zh-TW"/>
        </w:rPr>
        <w:t>Submit the answer</w:t>
      </w:r>
      <w:bookmarkStart w:id="0" w:name="_GoBack"/>
      <w:bookmarkEnd w:id="0"/>
    </w:p>
    <w:sectPr w:rsidR="00D303BF" w:rsidRPr="00D30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7B8F"/>
    <w:multiLevelType w:val="hybridMultilevel"/>
    <w:tmpl w:val="DB3E5CAE"/>
    <w:lvl w:ilvl="0" w:tplc="ED964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B5680"/>
    <w:multiLevelType w:val="hybridMultilevel"/>
    <w:tmpl w:val="BBDC6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163F4"/>
    <w:multiLevelType w:val="hybridMultilevel"/>
    <w:tmpl w:val="749293A4"/>
    <w:lvl w:ilvl="0" w:tplc="D1C03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E86E0F"/>
    <w:multiLevelType w:val="hybridMultilevel"/>
    <w:tmpl w:val="9912F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43"/>
    <w:rsid w:val="0007369A"/>
    <w:rsid w:val="000D10F7"/>
    <w:rsid w:val="001D4DA8"/>
    <w:rsid w:val="00302043"/>
    <w:rsid w:val="00643344"/>
    <w:rsid w:val="0068503E"/>
    <w:rsid w:val="006D70AF"/>
    <w:rsid w:val="00703292"/>
    <w:rsid w:val="009B7A99"/>
    <w:rsid w:val="00BC137D"/>
    <w:rsid w:val="00CA2718"/>
    <w:rsid w:val="00CC1BFE"/>
    <w:rsid w:val="00D303BF"/>
    <w:rsid w:val="00F2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3E159-7E52-403C-9F4B-7C6EFEBC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Baigalmaa</dc:creator>
  <cp:keywords/>
  <dc:description/>
  <cp:lastModifiedBy>Gena</cp:lastModifiedBy>
  <cp:revision>4</cp:revision>
  <dcterms:created xsi:type="dcterms:W3CDTF">2017-05-29T16:00:00Z</dcterms:created>
  <dcterms:modified xsi:type="dcterms:W3CDTF">2017-05-30T00:46:00Z</dcterms:modified>
</cp:coreProperties>
</file>