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8" w:rsidRDefault="006A0755" w:rsidP="00422057">
      <w:pPr>
        <w:jc w:val="center"/>
        <w:rPr>
          <w:rFonts w:ascii="標楷體" w:eastAsia="標楷體" w:hAnsi="標楷體"/>
          <w:sz w:val="28"/>
          <w:szCs w:val="28"/>
        </w:rPr>
      </w:pPr>
      <w:r w:rsidRPr="00FD5111">
        <w:rPr>
          <w:rFonts w:ascii="標楷體" w:eastAsia="標楷體" w:hAnsi="標楷體" w:hint="eastAsia"/>
          <w:sz w:val="28"/>
          <w:szCs w:val="28"/>
        </w:rPr>
        <w:t>國立東華大學校友總會</w:t>
      </w:r>
      <w:r w:rsidR="007675D7" w:rsidRPr="00FD5111">
        <w:rPr>
          <w:rFonts w:ascii="標楷體" w:eastAsia="標楷體" w:hAnsi="標楷體" w:hint="eastAsia"/>
          <w:sz w:val="28"/>
          <w:szCs w:val="28"/>
        </w:rPr>
        <w:t>獎勵母校傑出畢業生</w:t>
      </w:r>
      <w:r w:rsidR="008D7934" w:rsidRPr="00FD5111">
        <w:rPr>
          <w:rFonts w:ascii="標楷體" w:eastAsia="標楷體" w:hAnsi="標楷體" w:hint="eastAsia"/>
          <w:sz w:val="28"/>
          <w:szCs w:val="28"/>
        </w:rPr>
        <w:t>實施</w:t>
      </w:r>
      <w:r w:rsidRPr="00FD5111">
        <w:rPr>
          <w:rFonts w:ascii="標楷體" w:eastAsia="標楷體" w:hAnsi="標楷體" w:hint="eastAsia"/>
          <w:sz w:val="28"/>
          <w:szCs w:val="28"/>
        </w:rPr>
        <w:t>辦法</w:t>
      </w:r>
    </w:p>
    <w:p w:rsidR="00FF47E8" w:rsidRPr="00FF47E8" w:rsidRDefault="00FB3449" w:rsidP="00FB3449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0"/>
          <w:szCs w:val="20"/>
        </w:rPr>
        <w:t>107</w:t>
      </w:r>
      <w:r w:rsidR="00FF47E8" w:rsidRPr="00FF47E8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3</w:t>
      </w:r>
      <w:r w:rsidR="00FF47E8" w:rsidRPr="00FF47E8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28</w:t>
      </w:r>
      <w:r w:rsidR="00FF47E8" w:rsidRPr="00FF47E8">
        <w:rPr>
          <w:rFonts w:ascii="標楷體" w:eastAsia="標楷體" w:hAnsi="標楷體" w:hint="eastAsia"/>
          <w:sz w:val="20"/>
          <w:szCs w:val="20"/>
        </w:rPr>
        <w:t>日國立東華大學校友總會</w:t>
      </w:r>
      <w:r w:rsidR="001C04EE">
        <w:rPr>
          <w:rFonts w:ascii="標楷體" w:eastAsia="標楷體" w:hAnsi="標楷體" w:hint="eastAsia"/>
          <w:sz w:val="20"/>
          <w:szCs w:val="20"/>
        </w:rPr>
        <w:t>第</w:t>
      </w:r>
      <w:r>
        <w:rPr>
          <w:rFonts w:ascii="標楷體" w:eastAsia="標楷體" w:hAnsi="標楷體" w:hint="eastAsia"/>
          <w:sz w:val="20"/>
          <w:szCs w:val="20"/>
        </w:rPr>
        <w:t>3屆第5</w:t>
      </w:r>
      <w:r w:rsidR="001C04EE">
        <w:rPr>
          <w:rFonts w:ascii="標楷體" w:eastAsia="標楷體" w:hAnsi="標楷體" w:hint="eastAsia"/>
          <w:sz w:val="20"/>
          <w:szCs w:val="20"/>
        </w:rPr>
        <w:t>次理監事</w:t>
      </w:r>
      <w:r w:rsidR="008E04A5">
        <w:rPr>
          <w:rFonts w:ascii="標楷體" w:eastAsia="標楷體" w:hAnsi="標楷體" w:hint="eastAsia"/>
          <w:sz w:val="20"/>
          <w:szCs w:val="20"/>
        </w:rPr>
        <w:t>聯席</w:t>
      </w:r>
      <w:r w:rsidR="001C04EE">
        <w:rPr>
          <w:rFonts w:ascii="標楷體" w:eastAsia="標楷體" w:hAnsi="標楷體" w:hint="eastAsia"/>
          <w:sz w:val="20"/>
          <w:szCs w:val="20"/>
        </w:rPr>
        <w:t>會議</w:t>
      </w:r>
      <w:r w:rsidR="00FF47E8">
        <w:rPr>
          <w:rFonts w:ascii="標楷體" w:eastAsia="標楷體" w:hAnsi="標楷體" w:hint="eastAsia"/>
          <w:sz w:val="20"/>
          <w:szCs w:val="20"/>
        </w:rPr>
        <w:t>通過</w:t>
      </w:r>
    </w:p>
    <w:p w:rsidR="00DD270A" w:rsidRPr="008D7934" w:rsidRDefault="006A0755" w:rsidP="00DD27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D7934">
        <w:rPr>
          <w:rFonts w:ascii="標楷體" w:eastAsia="標楷體" w:hAnsi="標楷體" w:hint="eastAsia"/>
        </w:rPr>
        <w:t>緣起：</w:t>
      </w:r>
    </w:p>
    <w:p w:rsidR="006A0755" w:rsidRPr="008D7934" w:rsidRDefault="006A0755" w:rsidP="00DD270A">
      <w:pPr>
        <w:pStyle w:val="a3"/>
        <w:ind w:leftChars="0"/>
        <w:rPr>
          <w:rFonts w:ascii="標楷體" w:eastAsia="標楷體" w:hAnsi="標楷體"/>
        </w:rPr>
      </w:pPr>
      <w:r w:rsidRPr="008D7934">
        <w:rPr>
          <w:rFonts w:ascii="標楷體" w:eastAsia="標楷體" w:hAnsi="標楷體" w:hint="eastAsia"/>
        </w:rPr>
        <w:t>國立東華大學校友總會為回饋母校、支持學弟妹學習成長</w:t>
      </w:r>
      <w:r w:rsidR="00BD6960" w:rsidRPr="008D7934">
        <w:rPr>
          <w:rFonts w:ascii="標楷體" w:eastAsia="標楷體" w:hAnsi="標楷體" w:hint="eastAsia"/>
        </w:rPr>
        <w:t>以及獎勵</w:t>
      </w:r>
      <w:r w:rsidR="00FD5111">
        <w:rPr>
          <w:rFonts w:ascii="標楷體" w:eastAsia="標楷體" w:hAnsi="標楷體" w:hint="eastAsia"/>
        </w:rPr>
        <w:t>母校表現優異之</w:t>
      </w:r>
      <w:r w:rsidR="00BD6960" w:rsidRPr="008D7934">
        <w:rPr>
          <w:rFonts w:ascii="標楷體" w:eastAsia="標楷體" w:hAnsi="標楷體" w:hint="eastAsia"/>
        </w:rPr>
        <w:t>應屆畢業生</w:t>
      </w:r>
      <w:r w:rsidRPr="008D7934">
        <w:rPr>
          <w:rFonts w:ascii="標楷體" w:eastAsia="標楷體" w:hAnsi="標楷體" w:hint="eastAsia"/>
        </w:rPr>
        <w:t>，特設立「</w:t>
      </w:r>
      <w:bookmarkStart w:id="0" w:name="_GoBack"/>
      <w:bookmarkEnd w:id="0"/>
      <w:r w:rsidRPr="008D7934">
        <w:rPr>
          <w:rFonts w:ascii="標楷體" w:eastAsia="標楷體" w:hAnsi="標楷體" w:hint="eastAsia"/>
        </w:rPr>
        <w:t>國立東華大學校友總會</w:t>
      </w:r>
      <w:r w:rsidR="00FD5111">
        <w:rPr>
          <w:rFonts w:ascii="標楷體" w:eastAsia="標楷體" w:hAnsi="標楷體" w:hint="eastAsia"/>
        </w:rPr>
        <w:t>獎勵母校傑出畢業生實施辦法</w:t>
      </w:r>
      <w:r w:rsidRPr="008D7934">
        <w:rPr>
          <w:rFonts w:ascii="標楷體" w:eastAsia="標楷體" w:hAnsi="標楷體" w:hint="eastAsia"/>
        </w:rPr>
        <w:t>」（以下簡稱本</w:t>
      </w:r>
      <w:r w:rsidR="00FD5111">
        <w:rPr>
          <w:rFonts w:ascii="標楷體" w:eastAsia="標楷體" w:hAnsi="標楷體" w:hint="eastAsia"/>
        </w:rPr>
        <w:t>辦法</w:t>
      </w:r>
      <w:r w:rsidRPr="008D7934">
        <w:rPr>
          <w:rFonts w:ascii="標楷體" w:eastAsia="標楷體" w:hAnsi="標楷體" w:hint="eastAsia"/>
        </w:rPr>
        <w:t>）</w:t>
      </w:r>
      <w:r w:rsidR="00FD5111">
        <w:rPr>
          <w:rFonts w:ascii="標楷體" w:eastAsia="標楷體" w:hAnsi="標楷體" w:hint="eastAsia"/>
        </w:rPr>
        <w:t>。</w:t>
      </w:r>
    </w:p>
    <w:p w:rsidR="00DD270A" w:rsidRPr="008D7934" w:rsidRDefault="00DD1EE5" w:rsidP="00DD27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D7934">
        <w:rPr>
          <w:rFonts w:ascii="標楷體" w:eastAsia="標楷體" w:hAnsi="標楷體" w:hint="eastAsia"/>
        </w:rPr>
        <w:t>設置方式</w:t>
      </w:r>
      <w:r w:rsidR="00DD270A" w:rsidRPr="008D7934">
        <w:rPr>
          <w:rFonts w:ascii="標楷體" w:eastAsia="標楷體" w:hAnsi="標楷體" w:hint="eastAsia"/>
        </w:rPr>
        <w:t>：</w:t>
      </w:r>
    </w:p>
    <w:p w:rsidR="00DD270A" w:rsidRPr="008D7934" w:rsidRDefault="00DD270A" w:rsidP="00DD270A">
      <w:pPr>
        <w:pStyle w:val="a3"/>
        <w:ind w:leftChars="0"/>
        <w:rPr>
          <w:rFonts w:ascii="標楷體" w:eastAsia="標楷體" w:hAnsi="標楷體"/>
        </w:rPr>
      </w:pPr>
      <w:r w:rsidRPr="008D7934">
        <w:rPr>
          <w:rFonts w:ascii="標楷體" w:eastAsia="標楷體" w:hAnsi="標楷體" w:hint="eastAsia"/>
        </w:rPr>
        <w:t>本</w:t>
      </w:r>
      <w:r w:rsidR="00FD5111">
        <w:rPr>
          <w:rFonts w:ascii="標楷體" w:eastAsia="標楷體" w:hAnsi="標楷體" w:hint="eastAsia"/>
        </w:rPr>
        <w:t>辦法之</w:t>
      </w:r>
      <w:r w:rsidRPr="008D7934">
        <w:rPr>
          <w:rFonts w:ascii="標楷體" w:eastAsia="標楷體" w:hAnsi="標楷體" w:hint="eastAsia"/>
        </w:rPr>
        <w:t>獎助學金基金來源由國立東華大學校友總會提供每</w:t>
      </w:r>
      <w:r w:rsidR="00DD1EE5" w:rsidRPr="008D7934">
        <w:rPr>
          <w:rFonts w:ascii="標楷體" w:eastAsia="標楷體" w:hAnsi="標楷體" w:hint="eastAsia"/>
        </w:rPr>
        <w:t>年</w:t>
      </w:r>
      <w:r w:rsidRPr="008D7934">
        <w:rPr>
          <w:rFonts w:ascii="標楷體" w:eastAsia="標楷體" w:hAnsi="標楷體" w:hint="eastAsia"/>
        </w:rPr>
        <w:t>獎助學金金額存入</w:t>
      </w:r>
      <w:r w:rsidR="00DD1EE5" w:rsidRPr="008D7934">
        <w:rPr>
          <w:rFonts w:ascii="標楷體" w:eastAsia="標楷體" w:hAnsi="標楷體" w:hint="eastAsia"/>
        </w:rPr>
        <w:t>本校獎助學金專戶管理。</w:t>
      </w:r>
    </w:p>
    <w:p w:rsidR="00417C4F" w:rsidRPr="008D7934" w:rsidRDefault="00417C4F" w:rsidP="00417C4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D7934">
        <w:rPr>
          <w:rFonts w:ascii="標楷體" w:eastAsia="標楷體" w:hAnsi="標楷體" w:hint="eastAsia"/>
        </w:rPr>
        <w:t>獎助名額：</w:t>
      </w:r>
    </w:p>
    <w:p w:rsidR="00417C4F" w:rsidRPr="008D7934" w:rsidRDefault="00D2209F" w:rsidP="00417C4F">
      <w:pPr>
        <w:pStyle w:val="a3"/>
        <w:ind w:leftChars="0"/>
        <w:rPr>
          <w:rFonts w:ascii="標楷體" w:eastAsia="標楷體" w:hAnsi="標楷體"/>
        </w:rPr>
      </w:pPr>
      <w:r w:rsidRPr="008D7934">
        <w:rPr>
          <w:rFonts w:ascii="標楷體" w:eastAsia="標楷體" w:hAnsi="標楷體" w:hint="eastAsia"/>
        </w:rPr>
        <w:t>每年8名</w:t>
      </w:r>
      <w:r w:rsidR="00417C4F" w:rsidRPr="008D7934">
        <w:rPr>
          <w:rFonts w:ascii="標楷體" w:eastAsia="標楷體" w:hAnsi="標楷體" w:hint="eastAsia"/>
        </w:rPr>
        <w:t>。</w:t>
      </w:r>
    </w:p>
    <w:p w:rsidR="00F174CD" w:rsidRPr="00F174CD" w:rsidRDefault="00F174CD" w:rsidP="00417C4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1580C">
        <w:rPr>
          <w:rFonts w:ascii="標楷體" w:eastAsia="標楷體" w:hAnsi="標楷體"/>
          <w:szCs w:val="24"/>
        </w:rPr>
        <w:t>獎勵對象、名額及方式：</w:t>
      </w:r>
    </w:p>
    <w:p w:rsidR="00F174CD" w:rsidRPr="00F174CD" w:rsidRDefault="00F174CD" w:rsidP="00F174CD">
      <w:pPr>
        <w:ind w:leftChars="200" w:left="1680" w:hangingChars="500" w:hanging="1200"/>
        <w:rPr>
          <w:rFonts w:ascii="標楷體" w:eastAsia="標楷體" w:hAnsi="標楷體"/>
        </w:rPr>
      </w:pPr>
      <w:r w:rsidRPr="00F174CD">
        <w:rPr>
          <w:rFonts w:ascii="標楷體" w:eastAsia="標楷體" w:hAnsi="標楷體" w:hint="eastAsia"/>
          <w:szCs w:val="24"/>
        </w:rPr>
        <w:t>一、對象：</w:t>
      </w:r>
      <w:r w:rsidRPr="00F174CD">
        <w:rPr>
          <w:rFonts w:ascii="標楷體" w:eastAsia="標楷體" w:hAnsi="標楷體"/>
          <w:szCs w:val="24"/>
        </w:rPr>
        <w:t>凡就讀於</w:t>
      </w:r>
      <w:r w:rsidRPr="00F174CD">
        <w:rPr>
          <w:rFonts w:ascii="標楷體" w:eastAsia="標楷體" w:hAnsi="標楷體" w:hint="eastAsia"/>
          <w:szCs w:val="24"/>
        </w:rPr>
        <w:t>本</w:t>
      </w:r>
      <w:r w:rsidRPr="00F174CD">
        <w:rPr>
          <w:rFonts w:ascii="標楷體" w:eastAsia="標楷體" w:hAnsi="標楷體"/>
          <w:szCs w:val="24"/>
        </w:rPr>
        <w:t>校各大學部之應屆畢業生</w:t>
      </w:r>
      <w:r w:rsidRPr="00F174CD">
        <w:rPr>
          <w:rFonts w:ascii="標楷體" w:eastAsia="標楷體" w:hAnsi="標楷體" w:hint="eastAsia"/>
          <w:szCs w:val="24"/>
        </w:rPr>
        <w:t>（無大學部之學院為碩士班應屆畢業生），</w:t>
      </w:r>
      <w:r w:rsidR="004470CA" w:rsidRPr="0071580C">
        <w:rPr>
          <w:rFonts w:ascii="標楷體" w:eastAsia="標楷體" w:hAnsi="標楷體"/>
          <w:szCs w:val="24"/>
        </w:rPr>
        <w:t>畢業前各學期學業之平均成績均達</w:t>
      </w:r>
      <w:r w:rsidRPr="004470CA">
        <w:rPr>
          <w:rFonts w:ascii="Times New Roman" w:eastAsia="標楷體" w:hAnsi="Times New Roman" w:cs="Times New Roman"/>
        </w:rPr>
        <w:t>GPA3.</w:t>
      </w:r>
      <w:r w:rsidR="00FF47E8">
        <w:rPr>
          <w:rFonts w:ascii="Times New Roman" w:eastAsia="標楷體" w:hAnsi="Times New Roman" w:cs="Times New Roman" w:hint="eastAsia"/>
        </w:rPr>
        <w:t>7</w:t>
      </w:r>
      <w:r w:rsidRPr="00F174CD">
        <w:rPr>
          <w:rFonts w:ascii="標楷體" w:eastAsia="標楷體" w:hAnsi="標楷體" w:hint="eastAsia"/>
        </w:rPr>
        <w:t>以上，在校期間未受懲戒處分者，且符合下列條件之一者均可提出申請：</w:t>
      </w:r>
    </w:p>
    <w:p w:rsidR="00F174CD" w:rsidRPr="008D7934" w:rsidRDefault="00F174CD" w:rsidP="00F174CD">
      <w:pPr>
        <w:ind w:firstLineChars="700" w:firstLine="1680"/>
        <w:rPr>
          <w:rFonts w:ascii="標楷體" w:eastAsia="標楷體" w:hAnsi="標楷體" w:cs="新細明體"/>
          <w:kern w:val="0"/>
        </w:rPr>
      </w:pPr>
      <w:r w:rsidRPr="008D7934">
        <w:rPr>
          <w:rFonts w:ascii="標楷體" w:eastAsia="標楷體" w:hAnsi="標楷體" w:cs="新細明體" w:hint="eastAsia"/>
          <w:kern w:val="0"/>
        </w:rPr>
        <w:t>1.在校表現傑出或熱心</w:t>
      </w:r>
      <w:r w:rsidR="00FF47E8">
        <w:rPr>
          <w:rFonts w:ascii="標楷體" w:eastAsia="標楷體" w:hAnsi="標楷體" w:cs="新細明體" w:hint="eastAsia"/>
          <w:kern w:val="0"/>
        </w:rPr>
        <w:t>參與校內外服務</w:t>
      </w:r>
      <w:r w:rsidRPr="008D7934">
        <w:rPr>
          <w:rFonts w:ascii="標楷體" w:eastAsia="標楷體" w:hAnsi="標楷體" w:cs="新細明體" w:hint="eastAsia"/>
          <w:kern w:val="0"/>
        </w:rPr>
        <w:t>，有具體事</w:t>
      </w:r>
      <w:r w:rsidR="00FF47E8">
        <w:rPr>
          <w:rFonts w:ascii="標楷體" w:eastAsia="標楷體" w:hAnsi="標楷體" w:cs="新細明體" w:hint="eastAsia"/>
          <w:kern w:val="0"/>
        </w:rPr>
        <w:t>蹟</w:t>
      </w:r>
      <w:r w:rsidRPr="008D7934">
        <w:rPr>
          <w:rFonts w:ascii="標楷體" w:eastAsia="標楷體" w:hAnsi="標楷體" w:cs="新細明體" w:hint="eastAsia"/>
          <w:kern w:val="0"/>
        </w:rPr>
        <w:t>者。</w:t>
      </w:r>
    </w:p>
    <w:p w:rsidR="00F174CD" w:rsidRPr="008D7934" w:rsidRDefault="00F174CD" w:rsidP="00F174CD">
      <w:pPr>
        <w:pStyle w:val="a3"/>
        <w:ind w:leftChars="708" w:left="1985" w:hangingChars="119" w:hanging="286"/>
        <w:rPr>
          <w:rFonts w:ascii="標楷體" w:eastAsia="標楷體" w:hAnsi="標楷體"/>
        </w:rPr>
      </w:pPr>
      <w:r w:rsidRPr="008D7934">
        <w:rPr>
          <w:rFonts w:ascii="標楷體" w:eastAsia="標楷體" w:hAnsi="標楷體" w:hint="eastAsia"/>
        </w:rPr>
        <w:t>2.曾參加國內外競賽、創作、論文發表或展演，榮獲佳績為校爭光者。</w:t>
      </w:r>
    </w:p>
    <w:p w:rsidR="00F174CD" w:rsidRDefault="00F174CD" w:rsidP="00FF47E8">
      <w:pPr>
        <w:pStyle w:val="a3"/>
        <w:ind w:leftChars="707" w:left="1937" w:hangingChars="100" w:hanging="240"/>
        <w:rPr>
          <w:rFonts w:ascii="標楷體" w:eastAsia="標楷體" w:hAnsi="標楷體"/>
        </w:rPr>
      </w:pPr>
      <w:r w:rsidRPr="008D7934">
        <w:rPr>
          <w:rFonts w:ascii="標楷體" w:eastAsia="標楷體" w:hAnsi="標楷體" w:hint="eastAsia"/>
        </w:rPr>
        <w:t>3.身心障礙學生在學期間克服自身障礙努力向學者</w:t>
      </w:r>
      <w:r w:rsidR="00FF47E8">
        <w:rPr>
          <w:rFonts w:ascii="標楷體" w:eastAsia="標楷體" w:hAnsi="標楷體" w:hint="eastAsia"/>
        </w:rPr>
        <w:t>或家境清寒刻苦自勵好學不倦者</w:t>
      </w:r>
      <w:r w:rsidRPr="008D7934">
        <w:rPr>
          <w:rFonts w:ascii="標楷體" w:eastAsia="標楷體" w:hAnsi="標楷體" w:hint="eastAsia"/>
        </w:rPr>
        <w:t>。</w:t>
      </w:r>
    </w:p>
    <w:p w:rsidR="00F174CD" w:rsidRDefault="00F174CD" w:rsidP="004470CA">
      <w:pPr>
        <w:ind w:leftChars="199" w:left="4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二、名額：</w:t>
      </w:r>
      <w:r w:rsidRPr="0071580C">
        <w:rPr>
          <w:rFonts w:ascii="標楷體" w:eastAsia="標楷體" w:hAnsi="標楷體"/>
          <w:szCs w:val="24"/>
        </w:rPr>
        <w:t>各學院乙名</w:t>
      </w:r>
      <w:r>
        <w:rPr>
          <w:rFonts w:ascii="標楷體" w:eastAsia="標楷體" w:hAnsi="標楷體" w:hint="eastAsia"/>
          <w:szCs w:val="24"/>
        </w:rPr>
        <w:t>，合計8名</w:t>
      </w:r>
      <w:r w:rsidRPr="0071580C">
        <w:rPr>
          <w:rFonts w:ascii="標楷體" w:eastAsia="標楷體" w:hAnsi="標楷體"/>
          <w:szCs w:val="24"/>
        </w:rPr>
        <w:t>。</w:t>
      </w:r>
    </w:p>
    <w:p w:rsidR="00F174CD" w:rsidRPr="0071580C" w:rsidRDefault="004470CA" w:rsidP="004470CA">
      <w:pPr>
        <w:ind w:leftChars="199" w:left="2038" w:hangingChars="650" w:hanging="1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="00F174CD" w:rsidRPr="0071580C">
        <w:rPr>
          <w:rFonts w:ascii="標楷體" w:eastAsia="標楷體" w:hAnsi="標楷體"/>
          <w:szCs w:val="24"/>
        </w:rPr>
        <w:t>獎勵方式：於畢業典禮頒予每名新台幣</w:t>
      </w:r>
      <w:r w:rsidR="00F174CD" w:rsidRPr="008E04A5">
        <w:rPr>
          <w:rFonts w:ascii="標楷體" w:eastAsia="標楷體" w:hAnsi="標楷體"/>
          <w:b/>
          <w:szCs w:val="24"/>
        </w:rPr>
        <w:t>伍仟元</w:t>
      </w:r>
      <w:r w:rsidR="00F174CD" w:rsidRPr="0071580C">
        <w:rPr>
          <w:rFonts w:ascii="標楷體" w:eastAsia="標楷體" w:hAnsi="標楷體"/>
          <w:szCs w:val="24"/>
        </w:rPr>
        <w:t>整及獎狀乙面，予以鼓勵。</w:t>
      </w:r>
    </w:p>
    <w:p w:rsidR="00E34657" w:rsidRPr="00925866" w:rsidRDefault="00E34657" w:rsidP="00925866">
      <w:pPr>
        <w:pStyle w:val="a3"/>
        <w:ind w:leftChars="300" w:left="720"/>
        <w:rPr>
          <w:rFonts w:ascii="標楷體" w:eastAsia="標楷體" w:hAnsi="標楷體"/>
          <w:szCs w:val="24"/>
        </w:rPr>
      </w:pPr>
      <w:r w:rsidRPr="00925866">
        <w:rPr>
          <w:rFonts w:ascii="標楷體" w:eastAsia="標楷體" w:hAnsi="標楷體" w:hint="eastAsia"/>
          <w:szCs w:val="24"/>
        </w:rPr>
        <w:t>得獎人於畢業前如有違反校規之情事或因故無法畢業，取消該得獎人資格，不再補選。</w:t>
      </w:r>
    </w:p>
    <w:p w:rsidR="006A0755" w:rsidRPr="008D7934" w:rsidRDefault="004470CA" w:rsidP="00417C4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</w:t>
      </w:r>
      <w:r w:rsidR="00417C4F" w:rsidRPr="008D7934">
        <w:rPr>
          <w:rFonts w:ascii="標楷體" w:eastAsia="標楷體" w:hAnsi="標楷體" w:hint="eastAsia"/>
        </w:rPr>
        <w:t>、申請資料：</w:t>
      </w:r>
    </w:p>
    <w:p w:rsidR="00417C4F" w:rsidRPr="008D7934" w:rsidRDefault="00512E47" w:rsidP="00417C4F">
      <w:pPr>
        <w:rPr>
          <w:rFonts w:ascii="標楷體" w:eastAsia="標楷體" w:hAnsi="標楷體"/>
        </w:rPr>
      </w:pPr>
      <w:r w:rsidRPr="008D7934">
        <w:rPr>
          <w:rFonts w:ascii="標楷體" w:eastAsia="標楷體" w:hAnsi="標楷體" w:hint="eastAsia"/>
        </w:rPr>
        <w:t xml:space="preserve">  （一）申請書</w:t>
      </w:r>
      <w:r w:rsidR="004470CA">
        <w:rPr>
          <w:rFonts w:ascii="標楷體" w:eastAsia="標楷體" w:hAnsi="標楷體" w:hint="eastAsia"/>
        </w:rPr>
        <w:t>正本一份。</w:t>
      </w:r>
    </w:p>
    <w:p w:rsidR="00512E47" w:rsidRPr="008D7934" w:rsidRDefault="00512E47" w:rsidP="00512E47">
      <w:pPr>
        <w:ind w:firstLineChars="100" w:firstLine="240"/>
        <w:rPr>
          <w:rFonts w:ascii="標楷體" w:eastAsia="標楷體" w:hAnsi="標楷體"/>
        </w:rPr>
      </w:pPr>
      <w:r w:rsidRPr="008D7934">
        <w:rPr>
          <w:rFonts w:ascii="標楷體" w:eastAsia="標楷體" w:hAnsi="標楷體" w:hint="eastAsia"/>
        </w:rPr>
        <w:t>（二）</w:t>
      </w:r>
      <w:r w:rsidR="00FB3072">
        <w:rPr>
          <w:rFonts w:ascii="標楷體" w:eastAsia="標楷體" w:hAnsi="標楷體" w:hint="eastAsia"/>
        </w:rPr>
        <w:t>畢業學期前</w:t>
      </w:r>
      <w:r w:rsidRPr="008D7934">
        <w:rPr>
          <w:rFonts w:ascii="標楷體" w:eastAsia="標楷體" w:hAnsi="標楷體" w:hint="eastAsia"/>
        </w:rPr>
        <w:t>歷年成績單</w:t>
      </w:r>
      <w:r w:rsidR="004470CA">
        <w:rPr>
          <w:rFonts w:ascii="標楷體" w:eastAsia="標楷體" w:hAnsi="標楷體" w:hint="eastAsia"/>
        </w:rPr>
        <w:t>一</w:t>
      </w:r>
      <w:r w:rsidRPr="008D7934">
        <w:rPr>
          <w:rFonts w:ascii="標楷體" w:eastAsia="標楷體" w:hAnsi="標楷體" w:hint="eastAsia"/>
        </w:rPr>
        <w:t>份</w:t>
      </w:r>
      <w:r w:rsidR="002D3F17">
        <w:rPr>
          <w:rFonts w:ascii="標楷體" w:eastAsia="標楷體" w:hAnsi="標楷體" w:hint="eastAsia"/>
        </w:rPr>
        <w:t>。</w:t>
      </w:r>
    </w:p>
    <w:p w:rsidR="00512E47" w:rsidRPr="008D7934" w:rsidRDefault="00512E47" w:rsidP="00512E47">
      <w:pPr>
        <w:ind w:firstLineChars="100" w:firstLine="240"/>
        <w:rPr>
          <w:rFonts w:ascii="標楷體" w:eastAsia="標楷體" w:hAnsi="標楷體"/>
        </w:rPr>
      </w:pPr>
      <w:r w:rsidRPr="008D7934">
        <w:rPr>
          <w:rFonts w:ascii="標楷體" w:eastAsia="標楷體" w:hAnsi="標楷體" w:hint="eastAsia"/>
        </w:rPr>
        <w:t>（三）</w:t>
      </w:r>
      <w:r w:rsidR="00EF329E" w:rsidRPr="008D7934">
        <w:rPr>
          <w:rFonts w:ascii="標楷體" w:eastAsia="標楷體" w:hAnsi="標楷體" w:hint="eastAsia"/>
        </w:rPr>
        <w:t>相關符合申請資格之具體證明。</w:t>
      </w:r>
    </w:p>
    <w:p w:rsidR="00512E47" w:rsidRPr="008D7934" w:rsidRDefault="00512E47" w:rsidP="00512E47">
      <w:pPr>
        <w:ind w:firstLineChars="100" w:firstLine="240"/>
        <w:rPr>
          <w:rFonts w:ascii="標楷體" w:eastAsia="標楷體" w:hAnsi="標楷體"/>
        </w:rPr>
      </w:pPr>
      <w:r w:rsidRPr="008D7934">
        <w:rPr>
          <w:rFonts w:ascii="標楷體" w:eastAsia="標楷體" w:hAnsi="標楷體" w:hint="eastAsia"/>
        </w:rPr>
        <w:t>（四）</w:t>
      </w:r>
      <w:r w:rsidR="00FF47E8">
        <w:rPr>
          <w:rFonts w:ascii="標楷體" w:eastAsia="標楷體" w:hAnsi="標楷體" w:hint="eastAsia"/>
        </w:rPr>
        <w:t>學院</w:t>
      </w:r>
      <w:r w:rsidRPr="008D7934">
        <w:rPr>
          <w:rFonts w:ascii="標楷體" w:eastAsia="標楷體" w:hAnsi="標楷體" w:hint="eastAsia"/>
        </w:rPr>
        <w:t>推薦函1份</w:t>
      </w:r>
    </w:p>
    <w:p w:rsidR="008114E2" w:rsidRPr="008D7934" w:rsidRDefault="008114E2" w:rsidP="004470CA">
      <w:pPr>
        <w:ind w:leftChars="150" w:left="360"/>
        <w:rPr>
          <w:rFonts w:ascii="標楷體" w:eastAsia="標楷體" w:hAnsi="標楷體"/>
        </w:rPr>
      </w:pPr>
      <w:r w:rsidRPr="008D7934">
        <w:rPr>
          <w:rFonts w:ascii="標楷體" w:eastAsia="標楷體" w:hAnsi="標楷體" w:hint="eastAsia"/>
        </w:rPr>
        <w:t>申請資料及所檢附之文件，恕不退還</w:t>
      </w:r>
      <w:r w:rsidR="004470CA">
        <w:rPr>
          <w:rFonts w:ascii="標楷體" w:eastAsia="標楷體" w:hAnsi="標楷體" w:hint="eastAsia"/>
        </w:rPr>
        <w:t>；</w:t>
      </w:r>
      <w:r w:rsidR="004470CA" w:rsidRPr="0071580C">
        <w:rPr>
          <w:rFonts w:ascii="標楷體" w:eastAsia="標楷體" w:hAnsi="標楷體"/>
          <w:szCs w:val="24"/>
        </w:rPr>
        <w:t>相關應檢附之證明文件，若有未齊者，將視為無效件處理。</w:t>
      </w:r>
    </w:p>
    <w:p w:rsidR="00512E47" w:rsidRPr="008D7934" w:rsidRDefault="004470CA" w:rsidP="00512E4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</w:t>
      </w:r>
      <w:r w:rsidR="00512E47" w:rsidRPr="008D7934">
        <w:rPr>
          <w:rFonts w:ascii="標楷體" w:eastAsia="標楷體" w:hAnsi="標楷體" w:hint="eastAsia"/>
        </w:rPr>
        <w:t>、申請期間及</w:t>
      </w:r>
      <w:r w:rsidR="00594DB2" w:rsidRPr="008D7934">
        <w:rPr>
          <w:rFonts w:ascii="標楷體" w:eastAsia="標楷體" w:hAnsi="標楷體" w:hint="eastAsia"/>
        </w:rPr>
        <w:t>審查</w:t>
      </w:r>
      <w:r w:rsidR="00512E47" w:rsidRPr="008D7934">
        <w:rPr>
          <w:rFonts w:ascii="標楷體" w:eastAsia="標楷體" w:hAnsi="標楷體" w:hint="eastAsia"/>
        </w:rPr>
        <w:t>方式</w:t>
      </w:r>
    </w:p>
    <w:p w:rsidR="009439F8" w:rsidRPr="008D7934" w:rsidRDefault="00447750" w:rsidP="00D848AD">
      <w:pPr>
        <w:ind w:leftChars="199" w:left="564" w:hangingChars="36" w:hanging="86"/>
        <w:rPr>
          <w:rFonts w:ascii="標楷體" w:eastAsia="標楷體" w:hAnsi="標楷體"/>
        </w:rPr>
      </w:pPr>
      <w:r w:rsidRPr="008D7934">
        <w:rPr>
          <w:rFonts w:ascii="標楷體" w:eastAsia="標楷體" w:hAnsi="標楷體" w:hint="eastAsia"/>
        </w:rPr>
        <w:t>本項獎助學金於</w:t>
      </w:r>
      <w:r w:rsidR="00594DB2" w:rsidRPr="008D7934">
        <w:rPr>
          <w:rFonts w:ascii="標楷體" w:eastAsia="標楷體" w:hAnsi="標楷體" w:hint="eastAsia"/>
        </w:rPr>
        <w:t>每學年下學期開學後</w:t>
      </w:r>
      <w:r w:rsidRPr="008D7934">
        <w:rPr>
          <w:rFonts w:ascii="標楷體" w:eastAsia="標楷體" w:hAnsi="標楷體" w:hint="eastAsia"/>
        </w:rPr>
        <w:t>由</w:t>
      </w:r>
      <w:r w:rsidR="00FF47E8">
        <w:rPr>
          <w:rFonts w:ascii="標楷體" w:eastAsia="標楷體" w:hAnsi="標楷體" w:hint="eastAsia"/>
        </w:rPr>
        <w:t>學生事務處公告各學院</w:t>
      </w:r>
      <w:r w:rsidR="00006D06">
        <w:rPr>
          <w:rFonts w:ascii="標楷體" w:eastAsia="標楷體" w:hAnsi="標楷體" w:hint="eastAsia"/>
        </w:rPr>
        <w:t>依本辦法</w:t>
      </w:r>
      <w:r w:rsidR="00FF47E8">
        <w:rPr>
          <w:rFonts w:ascii="標楷體" w:eastAsia="標楷體" w:hAnsi="標楷體" w:hint="eastAsia"/>
        </w:rPr>
        <w:t>推薦乙名</w:t>
      </w:r>
      <w:r w:rsidR="00256023">
        <w:rPr>
          <w:rFonts w:ascii="標楷體" w:eastAsia="標楷體" w:hAnsi="標楷體" w:hint="eastAsia"/>
        </w:rPr>
        <w:t>應屆畢業學生申請</w:t>
      </w:r>
      <w:r w:rsidR="00D848AD">
        <w:rPr>
          <w:rFonts w:ascii="標楷體" w:eastAsia="標楷體" w:hAnsi="標楷體" w:hint="eastAsia"/>
        </w:rPr>
        <w:t>，</w:t>
      </w:r>
      <w:r w:rsidR="00006D06">
        <w:rPr>
          <w:rFonts w:ascii="標楷體" w:eastAsia="標楷體" w:hAnsi="標楷體" w:hint="eastAsia"/>
        </w:rPr>
        <w:t>名單</w:t>
      </w:r>
      <w:r w:rsidR="00D848AD">
        <w:rPr>
          <w:rFonts w:ascii="標楷體" w:eastAsia="標楷體" w:hAnsi="標楷體" w:hint="eastAsia"/>
        </w:rPr>
        <w:t>送</w:t>
      </w:r>
      <w:r w:rsidR="007675D7" w:rsidRPr="008D7934">
        <w:rPr>
          <w:rFonts w:ascii="標楷體" w:eastAsia="標楷體" w:hAnsi="標楷體" w:hint="eastAsia"/>
        </w:rPr>
        <w:t>校友總會核定後公布。</w:t>
      </w:r>
    </w:p>
    <w:p w:rsidR="00FD5111" w:rsidRDefault="004470CA" w:rsidP="00E346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</w:t>
      </w:r>
      <w:r w:rsidR="006A0755" w:rsidRPr="008D7934">
        <w:rPr>
          <w:rFonts w:ascii="標楷體" w:eastAsia="標楷體" w:hAnsi="標楷體" w:hint="eastAsia"/>
        </w:rPr>
        <w:t>、本辦法經</w:t>
      </w:r>
      <w:r w:rsidR="008114E2" w:rsidRPr="008D7934">
        <w:rPr>
          <w:rFonts w:ascii="標楷體" w:eastAsia="標楷體" w:hAnsi="標楷體" w:hint="eastAsia"/>
        </w:rPr>
        <w:t>國立東華大學校友總會核定後實施</w:t>
      </w:r>
      <w:r w:rsidR="006A0755" w:rsidRPr="008D7934">
        <w:rPr>
          <w:rFonts w:ascii="標楷體" w:eastAsia="標楷體" w:hAnsi="標楷體" w:hint="eastAsia"/>
        </w:rPr>
        <w:t>，修</w:t>
      </w:r>
      <w:r w:rsidR="008114E2" w:rsidRPr="008D7934">
        <w:rPr>
          <w:rFonts w:ascii="標楷體" w:eastAsia="標楷體" w:hAnsi="標楷體" w:hint="eastAsia"/>
        </w:rPr>
        <w:t>訂</w:t>
      </w:r>
      <w:r w:rsidR="006A0755" w:rsidRPr="008D7934">
        <w:rPr>
          <w:rFonts w:ascii="標楷體" w:eastAsia="標楷體" w:hAnsi="標楷體" w:hint="eastAsia"/>
        </w:rPr>
        <w:t>時亦同。</w:t>
      </w:r>
    </w:p>
    <w:sectPr w:rsidR="00FD5111" w:rsidSect="000C75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D52" w:rsidRDefault="006F2D52" w:rsidP="00553121">
      <w:r>
        <w:separator/>
      </w:r>
    </w:p>
  </w:endnote>
  <w:endnote w:type="continuationSeparator" w:id="0">
    <w:p w:rsidR="006F2D52" w:rsidRDefault="006F2D52" w:rsidP="0055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D52" w:rsidRDefault="006F2D52" w:rsidP="00553121">
      <w:r>
        <w:separator/>
      </w:r>
    </w:p>
  </w:footnote>
  <w:footnote w:type="continuationSeparator" w:id="0">
    <w:p w:rsidR="006F2D52" w:rsidRDefault="006F2D52" w:rsidP="00553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705"/>
    <w:multiLevelType w:val="hybridMultilevel"/>
    <w:tmpl w:val="889C366C"/>
    <w:lvl w:ilvl="0" w:tplc="F4D06A5A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3A930B0"/>
    <w:multiLevelType w:val="hybridMultilevel"/>
    <w:tmpl w:val="4FA4C50C"/>
    <w:lvl w:ilvl="0" w:tplc="C9543930">
      <w:start w:val="1"/>
      <w:numFmt w:val="decimal"/>
      <w:lvlText w:val="%1."/>
      <w:lvlJc w:val="left"/>
      <w:pPr>
        <w:ind w:left="1080" w:hanging="360"/>
      </w:pPr>
      <w:rPr>
        <w:rFonts w:ascii="標楷體" w:eastAsia="標楷體" w:hAnsi="標楷體" w:cstheme="minorBidi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545918C3"/>
    <w:multiLevelType w:val="hybridMultilevel"/>
    <w:tmpl w:val="7A7092F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EC1834"/>
    <w:multiLevelType w:val="hybridMultilevel"/>
    <w:tmpl w:val="545A7AAA"/>
    <w:lvl w:ilvl="0" w:tplc="5F420014">
      <w:start w:val="1"/>
      <w:numFmt w:val="taiwaneseCountingThousand"/>
      <w:lvlText w:val="%1、"/>
      <w:lvlJc w:val="left"/>
      <w:pPr>
        <w:ind w:left="930" w:hanging="45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0B52953"/>
    <w:multiLevelType w:val="hybridMultilevel"/>
    <w:tmpl w:val="FBC0B680"/>
    <w:lvl w:ilvl="0" w:tplc="F01633F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0755"/>
    <w:rsid w:val="00006D06"/>
    <w:rsid w:val="000652E4"/>
    <w:rsid w:val="000C23B5"/>
    <w:rsid w:val="000C605D"/>
    <w:rsid w:val="000C7534"/>
    <w:rsid w:val="001C04EE"/>
    <w:rsid w:val="00205D43"/>
    <w:rsid w:val="00256023"/>
    <w:rsid w:val="002B5B34"/>
    <w:rsid w:val="002C0449"/>
    <w:rsid w:val="002D3F17"/>
    <w:rsid w:val="00360184"/>
    <w:rsid w:val="00417C4F"/>
    <w:rsid w:val="00422057"/>
    <w:rsid w:val="004470CA"/>
    <w:rsid w:val="00447750"/>
    <w:rsid w:val="00512E47"/>
    <w:rsid w:val="00553121"/>
    <w:rsid w:val="00594DB2"/>
    <w:rsid w:val="005C790D"/>
    <w:rsid w:val="0060412E"/>
    <w:rsid w:val="006A0755"/>
    <w:rsid w:val="006F2D52"/>
    <w:rsid w:val="007675D7"/>
    <w:rsid w:val="008114E2"/>
    <w:rsid w:val="008D7934"/>
    <w:rsid w:val="008E04A5"/>
    <w:rsid w:val="00925866"/>
    <w:rsid w:val="009439F8"/>
    <w:rsid w:val="00956219"/>
    <w:rsid w:val="00981DC1"/>
    <w:rsid w:val="009C3DC4"/>
    <w:rsid w:val="009C43A4"/>
    <w:rsid w:val="00A20B93"/>
    <w:rsid w:val="00B335A1"/>
    <w:rsid w:val="00BC013C"/>
    <w:rsid w:val="00BD6960"/>
    <w:rsid w:val="00C936C9"/>
    <w:rsid w:val="00D2209F"/>
    <w:rsid w:val="00D848AD"/>
    <w:rsid w:val="00DD1EE5"/>
    <w:rsid w:val="00DD270A"/>
    <w:rsid w:val="00E21E9B"/>
    <w:rsid w:val="00E34657"/>
    <w:rsid w:val="00EC5E62"/>
    <w:rsid w:val="00EF329E"/>
    <w:rsid w:val="00F174CD"/>
    <w:rsid w:val="00FB3072"/>
    <w:rsid w:val="00FB3449"/>
    <w:rsid w:val="00FD5111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93EC10-98B9-4A68-8340-A52AA2A2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70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1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12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C0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C01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</dc:creator>
  <cp:lastModifiedBy>user</cp:lastModifiedBy>
  <cp:revision>2</cp:revision>
  <cp:lastPrinted>2018-03-29T06:28:00Z</cp:lastPrinted>
  <dcterms:created xsi:type="dcterms:W3CDTF">2018-03-29T06:31:00Z</dcterms:created>
  <dcterms:modified xsi:type="dcterms:W3CDTF">2018-03-29T06:31:00Z</dcterms:modified>
</cp:coreProperties>
</file>